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61" w:rsidRPr="004F0161" w:rsidRDefault="004F0161" w:rsidP="004F0161">
      <w:pPr>
        <w:widowControl/>
        <w:shd w:val="clear" w:color="auto" w:fill="FFFFFF"/>
        <w:spacing w:line="426" w:lineRule="atLeast"/>
        <w:jc w:val="left"/>
        <w:rPr>
          <w:rFonts w:ascii="微软雅黑" w:eastAsia="微软雅黑" w:hAnsi="微软雅黑" w:cs="宋体" w:hint="eastAsia"/>
          <w:color w:val="000000"/>
          <w:kern w:val="0"/>
          <w:sz w:val="18"/>
          <w:szCs w:val="18"/>
        </w:rPr>
      </w:pPr>
      <w:r w:rsidRPr="004F0161">
        <w:rPr>
          <w:rFonts w:ascii="黑体" w:eastAsia="黑体" w:hAnsi="黑体" w:cs="宋体" w:hint="eastAsia"/>
          <w:color w:val="000000"/>
          <w:kern w:val="0"/>
          <w:sz w:val="24"/>
          <w:szCs w:val="24"/>
        </w:rPr>
        <w:t>附表</w:t>
      </w:r>
    </w:p>
    <w:p w:rsidR="004F0161" w:rsidRPr="004F0161" w:rsidRDefault="004F0161" w:rsidP="004F0161">
      <w:pPr>
        <w:widowControl/>
        <w:shd w:val="clear" w:color="auto" w:fill="FFFFFF"/>
        <w:spacing w:line="426" w:lineRule="atLeast"/>
        <w:jc w:val="center"/>
        <w:rPr>
          <w:rFonts w:ascii="微软雅黑" w:eastAsia="微软雅黑" w:hAnsi="微软雅黑" w:cs="宋体" w:hint="eastAsia"/>
          <w:color w:val="000000"/>
          <w:kern w:val="0"/>
          <w:sz w:val="18"/>
          <w:szCs w:val="18"/>
        </w:rPr>
      </w:pPr>
      <w:r w:rsidRPr="004F0161">
        <w:rPr>
          <w:rFonts w:ascii="方正小标宋简体" w:eastAsia="方正小标宋简体" w:hAnsi="微软雅黑" w:cs="宋体" w:hint="eastAsia"/>
          <w:color w:val="000000"/>
          <w:kern w:val="0"/>
          <w:sz w:val="33"/>
          <w:szCs w:val="33"/>
        </w:rPr>
        <w:t>重点任务（项目）一览表</w:t>
      </w:r>
    </w:p>
    <w:tbl>
      <w:tblPr>
        <w:tblW w:w="13352" w:type="dxa"/>
        <w:shd w:val="clear" w:color="auto" w:fill="FFFFFF"/>
        <w:tblCellMar>
          <w:left w:w="0" w:type="dxa"/>
          <w:right w:w="0" w:type="dxa"/>
        </w:tblCellMar>
        <w:tblLook w:val="04A0"/>
      </w:tblPr>
      <w:tblGrid>
        <w:gridCol w:w="1022"/>
        <w:gridCol w:w="8633"/>
        <w:gridCol w:w="3697"/>
      </w:tblGrid>
      <w:tr w:rsidR="004F0161" w:rsidRPr="004F0161" w:rsidTr="004F0161">
        <w:trPr>
          <w:trHeight w:val="15"/>
        </w:trPr>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序号</w:t>
            </w:r>
          </w:p>
        </w:tc>
        <w:tc>
          <w:tcPr>
            <w:tcW w:w="5955"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工作任务</w:t>
            </w:r>
          </w:p>
        </w:tc>
        <w:tc>
          <w:tcPr>
            <w:tcW w:w="2550" w:type="dxa"/>
            <w:tcBorders>
              <w:top w:val="single" w:sz="4" w:space="0" w:color="auto"/>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责任部门</w:t>
            </w:r>
          </w:p>
        </w:tc>
      </w:tr>
      <w:tr w:rsidR="004F0161" w:rsidRPr="004F0161" w:rsidTr="004F0161">
        <w:trPr>
          <w:trHeight w:val="54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落实立德树人根本任务</w:t>
            </w:r>
          </w:p>
        </w:tc>
      </w:tr>
      <w:tr w:rsidR="004F0161" w:rsidRPr="004F0161" w:rsidTr="004F0161">
        <w:trPr>
          <w:trHeight w:val="540"/>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加强职业教育研究，构建中国特色职业教育的思想体系、话语体系、政策体系和实践体系</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按照师生比不低于</w:t>
            </w:r>
            <w:r w:rsidRPr="004F0161">
              <w:rPr>
                <w:rFonts w:ascii="Times New Roman" w:eastAsia="微软雅黑" w:hAnsi="Times New Roman" w:cs="Times New Roman"/>
                <w:color w:val="000000"/>
                <w:kern w:val="0"/>
                <w:sz w:val="18"/>
                <w:szCs w:val="18"/>
              </w:rPr>
              <w:t>1:350</w:t>
            </w:r>
            <w:r w:rsidRPr="004F0161">
              <w:rPr>
                <w:rFonts w:ascii="仿宋_GB2312" w:eastAsia="仿宋_GB2312" w:hAnsi="微软雅黑" w:cs="宋体" w:hint="eastAsia"/>
                <w:color w:val="000000"/>
                <w:kern w:val="0"/>
                <w:sz w:val="18"/>
                <w:szCs w:val="18"/>
              </w:rPr>
              <w:t>的比例核定专职思政课教师岗位</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培育</w:t>
            </w:r>
            <w:r w:rsidRPr="004F0161">
              <w:rPr>
                <w:rFonts w:ascii="Times New Roman" w:eastAsia="微软雅黑" w:hAnsi="Times New Roman" w:cs="Times New Roman"/>
                <w:color w:val="000000"/>
                <w:kern w:val="0"/>
                <w:sz w:val="18"/>
                <w:szCs w:val="18"/>
              </w:rPr>
              <w:t>200</w:t>
            </w:r>
            <w:r w:rsidRPr="004F0161">
              <w:rPr>
                <w:rFonts w:ascii="仿宋_GB2312" w:eastAsia="仿宋_GB2312" w:hAnsi="微软雅黑" w:cs="宋体" w:hint="eastAsia"/>
                <w:color w:val="000000"/>
                <w:kern w:val="0"/>
                <w:sz w:val="18"/>
                <w:szCs w:val="18"/>
              </w:rPr>
              <w:t>所左右“三全育人”典型学校，培育遴选</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个左右名班主任工作室，遴选</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个左右德育特色案例</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培训</w:t>
            </w:r>
            <w:r w:rsidRPr="004F0161">
              <w:rPr>
                <w:rFonts w:ascii="Times New Roman" w:eastAsia="微软雅黑" w:hAnsi="Times New Roman" w:cs="Times New Roman"/>
                <w:color w:val="000000"/>
                <w:kern w:val="0"/>
                <w:sz w:val="18"/>
                <w:szCs w:val="18"/>
              </w:rPr>
              <w:t>10000</w:t>
            </w:r>
            <w:r w:rsidRPr="004F0161">
              <w:rPr>
                <w:rFonts w:ascii="仿宋_GB2312" w:eastAsia="仿宋_GB2312" w:hAnsi="微软雅黑" w:cs="宋体" w:hint="eastAsia"/>
                <w:color w:val="000000"/>
                <w:kern w:val="0"/>
                <w:sz w:val="18"/>
                <w:szCs w:val="18"/>
              </w:rPr>
              <w:t>名左右德育骨干管理人员、思政课专任教师，遴选</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个左右思政课教师研修基地，分级培育遴选</w:t>
            </w:r>
            <w:r w:rsidRPr="004F0161">
              <w:rPr>
                <w:rFonts w:ascii="Times New Roman" w:eastAsia="微软雅黑" w:hAnsi="Times New Roman" w:cs="Times New Roman"/>
                <w:color w:val="000000"/>
                <w:kern w:val="0"/>
                <w:sz w:val="18"/>
                <w:szCs w:val="18"/>
              </w:rPr>
              <w:t>1000</w:t>
            </w:r>
            <w:r w:rsidRPr="004F0161">
              <w:rPr>
                <w:rFonts w:ascii="仿宋_GB2312" w:eastAsia="仿宋_GB2312" w:hAnsi="微软雅黑" w:cs="宋体" w:hint="eastAsia"/>
                <w:color w:val="000000"/>
                <w:kern w:val="0"/>
                <w:sz w:val="18"/>
                <w:szCs w:val="18"/>
              </w:rPr>
              <w:t>个左右思想政治课教学创新团队、</w:t>
            </w:r>
            <w:r w:rsidRPr="004F0161">
              <w:rPr>
                <w:rFonts w:ascii="Times New Roman" w:eastAsia="微软雅黑" w:hAnsi="Times New Roman" w:cs="Times New Roman"/>
                <w:color w:val="000000"/>
                <w:kern w:val="0"/>
                <w:sz w:val="18"/>
                <w:szCs w:val="18"/>
              </w:rPr>
              <w:t>10000</w:t>
            </w:r>
            <w:r w:rsidRPr="004F0161">
              <w:rPr>
                <w:rFonts w:ascii="仿宋_GB2312" w:eastAsia="仿宋_GB2312" w:hAnsi="微软雅黑" w:cs="宋体" w:hint="eastAsia"/>
                <w:color w:val="000000"/>
                <w:kern w:val="0"/>
                <w:sz w:val="18"/>
                <w:szCs w:val="18"/>
              </w:rPr>
              <w:t>个左右思想政治课示范课堂、</w:t>
            </w:r>
            <w:r w:rsidRPr="004F0161">
              <w:rPr>
                <w:rFonts w:ascii="Times New Roman" w:eastAsia="微软雅黑" w:hAnsi="Times New Roman" w:cs="Times New Roman"/>
                <w:color w:val="000000"/>
                <w:kern w:val="0"/>
                <w:sz w:val="18"/>
                <w:szCs w:val="18"/>
              </w:rPr>
              <w:t>10000</w:t>
            </w:r>
            <w:r w:rsidRPr="004F0161">
              <w:rPr>
                <w:rFonts w:ascii="仿宋_GB2312" w:eastAsia="仿宋_GB2312" w:hAnsi="微软雅黑" w:cs="宋体" w:hint="eastAsia"/>
                <w:color w:val="000000"/>
                <w:kern w:val="0"/>
                <w:sz w:val="18"/>
                <w:szCs w:val="18"/>
              </w:rPr>
              <w:t>个左右具有职业教育特点的课程思政教育案例</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57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推进职业教育协调发展</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支持集中连片特困地区每个地市原则上至少建好办好</w:t>
            </w:r>
            <w:r w:rsidRPr="004F0161">
              <w:rPr>
                <w:rFonts w:ascii="Times New Roman" w:eastAsia="微软雅黑" w:hAnsi="Times New Roman" w:cs="Times New Roman"/>
                <w:color w:val="000000"/>
                <w:kern w:val="0"/>
                <w:sz w:val="18"/>
                <w:szCs w:val="18"/>
              </w:rPr>
              <w:t>1</w:t>
            </w:r>
            <w:r w:rsidRPr="004F0161">
              <w:rPr>
                <w:rFonts w:ascii="仿宋_GB2312" w:eastAsia="仿宋_GB2312" w:hAnsi="微软雅黑" w:cs="宋体" w:hint="eastAsia"/>
                <w:color w:val="000000"/>
                <w:kern w:val="0"/>
                <w:sz w:val="18"/>
                <w:szCs w:val="18"/>
              </w:rPr>
              <w:t>所符合当地经济社会发展需要的中等职业学校</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教育部，相关省份有关部门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中职学校教学条件基本达标</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7</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1000</w:t>
            </w:r>
            <w:r w:rsidRPr="004F0161">
              <w:rPr>
                <w:rFonts w:ascii="仿宋_GB2312" w:eastAsia="仿宋_GB2312" w:hAnsi="微软雅黑" w:cs="宋体" w:hint="eastAsia"/>
                <w:color w:val="000000"/>
                <w:kern w:val="0"/>
                <w:sz w:val="18"/>
                <w:szCs w:val="18"/>
              </w:rPr>
              <w:t>所左右优质中职学校和</w:t>
            </w:r>
            <w:r w:rsidRPr="004F0161">
              <w:rPr>
                <w:rFonts w:ascii="Times New Roman" w:eastAsia="微软雅黑" w:hAnsi="Times New Roman" w:cs="Times New Roman"/>
                <w:color w:val="000000"/>
                <w:kern w:val="0"/>
                <w:sz w:val="18"/>
                <w:szCs w:val="18"/>
              </w:rPr>
              <w:t>3000</w:t>
            </w:r>
            <w:r w:rsidRPr="004F0161">
              <w:rPr>
                <w:rFonts w:ascii="仿宋_GB2312" w:eastAsia="仿宋_GB2312" w:hAnsi="微软雅黑" w:cs="宋体" w:hint="eastAsia"/>
                <w:color w:val="000000"/>
                <w:kern w:val="0"/>
                <w:sz w:val="18"/>
                <w:szCs w:val="18"/>
              </w:rPr>
              <w:t>个左右优质专业</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8</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300</w:t>
            </w:r>
            <w:r w:rsidRPr="004F0161">
              <w:rPr>
                <w:rFonts w:ascii="仿宋_GB2312" w:eastAsia="仿宋_GB2312" w:hAnsi="微软雅黑" w:cs="宋体" w:hint="eastAsia"/>
                <w:color w:val="000000"/>
                <w:kern w:val="0"/>
                <w:sz w:val="18"/>
                <w:szCs w:val="18"/>
              </w:rPr>
              <w:t>所左右优质技工学校和</w:t>
            </w:r>
            <w:r w:rsidRPr="004F0161">
              <w:rPr>
                <w:rFonts w:ascii="Times New Roman" w:eastAsia="微软雅黑" w:hAnsi="Times New Roman" w:cs="Times New Roman"/>
                <w:color w:val="000000"/>
                <w:kern w:val="0"/>
                <w:sz w:val="18"/>
                <w:szCs w:val="18"/>
              </w:rPr>
              <w:t>300</w:t>
            </w:r>
            <w:r w:rsidRPr="004F0161">
              <w:rPr>
                <w:rFonts w:ascii="仿宋_GB2312" w:eastAsia="仿宋_GB2312" w:hAnsi="微软雅黑" w:cs="宋体" w:hint="eastAsia"/>
                <w:color w:val="000000"/>
                <w:kern w:val="0"/>
                <w:sz w:val="18"/>
                <w:szCs w:val="18"/>
              </w:rPr>
              <w:t>个左右优质专业</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人力资源社会保障部，各地有关部门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9</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推进中国特色高水平高职学校和专业建设计划</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教育部、财政部，各地有关部门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10</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探索高职专业认证</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300</w:t>
            </w:r>
            <w:r w:rsidRPr="004F0161">
              <w:rPr>
                <w:rFonts w:ascii="仿宋_GB2312" w:eastAsia="仿宋_GB2312" w:hAnsi="微软雅黑" w:cs="宋体" w:hint="eastAsia"/>
                <w:color w:val="000000"/>
                <w:kern w:val="0"/>
                <w:sz w:val="18"/>
                <w:szCs w:val="18"/>
              </w:rPr>
              <w:t>所左右省域高水平高职学校和</w:t>
            </w:r>
            <w:r w:rsidRPr="004F0161">
              <w:rPr>
                <w:rFonts w:ascii="Times New Roman" w:eastAsia="微软雅黑" w:hAnsi="Times New Roman" w:cs="Times New Roman"/>
                <w:color w:val="000000"/>
                <w:kern w:val="0"/>
                <w:sz w:val="18"/>
                <w:szCs w:val="18"/>
              </w:rPr>
              <w:t>600</w:t>
            </w:r>
            <w:r w:rsidRPr="004F0161">
              <w:rPr>
                <w:rFonts w:ascii="仿宋_GB2312" w:eastAsia="仿宋_GB2312" w:hAnsi="微软雅黑" w:cs="宋体" w:hint="eastAsia"/>
                <w:color w:val="000000"/>
                <w:kern w:val="0"/>
                <w:sz w:val="18"/>
                <w:szCs w:val="18"/>
              </w:rPr>
              <w:t>个左右高水平专业群</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推进本科层次职业教育试点</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推动具备条件的普通本科高校向应用型转变</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57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lastRenderedPageBreak/>
              <w:t>完善服务全民终身学习的制度体系</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加快建设职业教育国家“学分银行”，健全学习成果的认定、积累和转换制度，制定学时学分记录规则</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支持职业学校承担更多培训任务，实现优质职业学校年职业培训人次达到在校生规模的</w:t>
            </w:r>
            <w:r w:rsidRPr="004F0161">
              <w:rPr>
                <w:rFonts w:ascii="Times New Roman" w:eastAsia="微软雅黑" w:hAnsi="Times New Roman" w:cs="Times New Roman"/>
                <w:color w:val="000000"/>
                <w:kern w:val="0"/>
                <w:sz w:val="18"/>
                <w:szCs w:val="18"/>
              </w:rPr>
              <w:t>2</w:t>
            </w:r>
            <w:r w:rsidRPr="004F0161">
              <w:rPr>
                <w:rFonts w:ascii="仿宋_GB2312" w:eastAsia="仿宋_GB2312" w:hAnsi="微软雅黑" w:cs="宋体" w:hint="eastAsia"/>
                <w:color w:val="000000"/>
                <w:kern w:val="0"/>
                <w:sz w:val="18"/>
                <w:szCs w:val="18"/>
              </w:rPr>
              <w:t>倍以上</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人力资源社会保障部、教育部，各地有关部门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推进</w:t>
            </w:r>
            <w:r w:rsidRPr="004F0161">
              <w:rPr>
                <w:rFonts w:ascii="Times New Roman" w:eastAsia="微软雅黑" w:hAnsi="Times New Roman" w:cs="Times New Roman"/>
                <w:color w:val="000000"/>
                <w:kern w:val="0"/>
                <w:sz w:val="18"/>
                <w:szCs w:val="18"/>
              </w:rPr>
              <w:t>1+X</w:t>
            </w:r>
            <w:r w:rsidRPr="004F0161">
              <w:rPr>
                <w:rFonts w:ascii="仿宋_GB2312" w:eastAsia="仿宋_GB2312" w:hAnsi="微软雅黑" w:cs="宋体" w:hint="eastAsia"/>
                <w:color w:val="000000"/>
                <w:kern w:val="0"/>
                <w:sz w:val="18"/>
                <w:szCs w:val="18"/>
              </w:rPr>
              <w:t>证书制度试点</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教育部、人力资源社会保障部、有关行业部门，各地有关部门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17</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引导职业学校和龙头企业联合建设</w:t>
            </w:r>
            <w:r w:rsidRPr="004F0161">
              <w:rPr>
                <w:rFonts w:ascii="Times New Roman" w:eastAsia="微软雅黑" w:hAnsi="Times New Roman" w:cs="Times New Roman"/>
                <w:color w:val="000000"/>
                <w:kern w:val="0"/>
                <w:sz w:val="18"/>
                <w:szCs w:val="18"/>
              </w:rPr>
              <w:t>500</w:t>
            </w:r>
            <w:r w:rsidRPr="004F0161">
              <w:rPr>
                <w:rFonts w:ascii="仿宋_GB2312" w:eastAsia="仿宋_GB2312" w:hAnsi="微软雅黑" w:cs="宋体" w:hint="eastAsia"/>
                <w:color w:val="000000"/>
                <w:kern w:val="0"/>
                <w:sz w:val="18"/>
                <w:szCs w:val="18"/>
              </w:rPr>
              <w:t>个左右示范性职工培训基地</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18</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200</w:t>
            </w:r>
            <w:r w:rsidRPr="004F0161">
              <w:rPr>
                <w:rFonts w:ascii="仿宋_GB2312" w:eastAsia="仿宋_GB2312" w:hAnsi="微软雅黑" w:cs="宋体" w:hint="eastAsia"/>
                <w:color w:val="000000"/>
                <w:kern w:val="0"/>
                <w:sz w:val="18"/>
                <w:szCs w:val="18"/>
              </w:rPr>
              <w:t>个左右示范性继续教育基地、</w:t>
            </w:r>
            <w:r w:rsidRPr="004F0161">
              <w:rPr>
                <w:rFonts w:ascii="Times New Roman" w:eastAsia="微软雅黑" w:hAnsi="Times New Roman" w:cs="Times New Roman"/>
                <w:color w:val="000000"/>
                <w:kern w:val="0"/>
                <w:sz w:val="18"/>
                <w:szCs w:val="18"/>
              </w:rPr>
              <w:t>2000</w:t>
            </w:r>
            <w:r w:rsidRPr="004F0161">
              <w:rPr>
                <w:rFonts w:ascii="仿宋_GB2312" w:eastAsia="仿宋_GB2312" w:hAnsi="微软雅黑" w:cs="宋体" w:hint="eastAsia"/>
                <w:color w:val="000000"/>
                <w:kern w:val="0"/>
                <w:sz w:val="18"/>
                <w:szCs w:val="18"/>
              </w:rPr>
              <w:t>门左右优质继续教育网络课程；遴选</w:t>
            </w:r>
            <w:r w:rsidRPr="004F0161">
              <w:rPr>
                <w:rFonts w:ascii="Times New Roman" w:eastAsia="微软雅黑" w:hAnsi="Times New Roman" w:cs="Times New Roman"/>
                <w:color w:val="000000"/>
                <w:kern w:val="0"/>
                <w:sz w:val="18"/>
                <w:szCs w:val="18"/>
              </w:rPr>
              <w:t>500</w:t>
            </w:r>
            <w:r w:rsidRPr="004F0161">
              <w:rPr>
                <w:rFonts w:ascii="仿宋_GB2312" w:eastAsia="仿宋_GB2312" w:hAnsi="微软雅黑" w:cs="宋体" w:hint="eastAsia"/>
                <w:color w:val="000000"/>
                <w:kern w:val="0"/>
                <w:sz w:val="18"/>
                <w:szCs w:val="18"/>
              </w:rPr>
              <w:t>个左右社区教育示范基地和老年大学示范校</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585"/>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深化职业教育产教融合校企合作</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19</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建立产业人才数据平台，研制职业教育产教对接谱系图</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工业和信息化部、教育部、有关行业部门，各地有关部门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20</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遴选建设一批产教融合型城市，培育数以万计的产教融合型企业</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国家发展改革委、教育部，各地有关部门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实施国家级职成教示范县助力乡村振兴人才培养计划</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教育部、人力资源社会保障部、农业农村部、扶贫办，各地有关部门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依托国有企业、大型民企建立</w:t>
            </w:r>
            <w:r w:rsidRPr="004F0161">
              <w:rPr>
                <w:rFonts w:ascii="Times New Roman" w:eastAsia="微软雅黑" w:hAnsi="Times New Roman" w:cs="Times New Roman"/>
                <w:color w:val="000000"/>
                <w:kern w:val="0"/>
                <w:sz w:val="18"/>
                <w:szCs w:val="18"/>
              </w:rPr>
              <w:t>1000</w:t>
            </w:r>
            <w:r w:rsidRPr="004F0161">
              <w:rPr>
                <w:rFonts w:ascii="仿宋_GB2312" w:eastAsia="仿宋_GB2312" w:hAnsi="微软雅黑" w:cs="宋体" w:hint="eastAsia"/>
                <w:color w:val="000000"/>
                <w:kern w:val="0"/>
                <w:sz w:val="18"/>
                <w:szCs w:val="18"/>
              </w:rPr>
              <w:t>个左右示范性教师企业实践流动站</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打造</w:t>
            </w:r>
            <w:r w:rsidRPr="004F0161">
              <w:rPr>
                <w:rFonts w:ascii="Times New Roman" w:eastAsia="微软雅黑" w:hAnsi="Times New Roman" w:cs="Times New Roman"/>
                <w:color w:val="000000"/>
                <w:kern w:val="0"/>
                <w:sz w:val="18"/>
                <w:szCs w:val="18"/>
              </w:rPr>
              <w:t>500</w:t>
            </w:r>
            <w:r w:rsidRPr="004F0161">
              <w:rPr>
                <w:rFonts w:ascii="仿宋_GB2312" w:eastAsia="仿宋_GB2312" w:hAnsi="微软雅黑" w:cs="宋体" w:hint="eastAsia"/>
                <w:color w:val="000000"/>
                <w:kern w:val="0"/>
                <w:sz w:val="18"/>
                <w:szCs w:val="18"/>
              </w:rPr>
              <w:t>个左右实体化运行的示范性职教集团（联盟）</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教育部、有关行业部门，各地有关部门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打造</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个左右技工教育集团（联盟）</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人力资源社会保障部，各地有关部门</w:t>
            </w:r>
          </w:p>
        </w:tc>
      </w:tr>
      <w:tr w:rsidR="004F0161" w:rsidRPr="004F0161" w:rsidTr="004F0161">
        <w:trPr>
          <w:trHeight w:val="193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推动建设</w:t>
            </w:r>
            <w:r w:rsidRPr="004F0161">
              <w:rPr>
                <w:rFonts w:ascii="Times New Roman" w:eastAsia="微软雅黑" w:hAnsi="Times New Roman" w:cs="Times New Roman"/>
                <w:color w:val="000000"/>
                <w:kern w:val="0"/>
                <w:sz w:val="18"/>
                <w:szCs w:val="18"/>
              </w:rPr>
              <w:t>300</w:t>
            </w:r>
            <w:r w:rsidRPr="004F0161">
              <w:rPr>
                <w:rFonts w:ascii="仿宋_GB2312" w:eastAsia="仿宋_GB2312" w:hAnsi="微软雅黑" w:cs="宋体" w:hint="eastAsia"/>
                <w:color w:val="000000"/>
                <w:kern w:val="0"/>
                <w:sz w:val="18"/>
                <w:szCs w:val="18"/>
              </w:rPr>
              <w:t>个左右具有辐射引领作用的高水平专业化产教融合实训基地</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国家发展改革委、工业和信息化部、教育部、人力资源社会保障部、有关行业部门，各地有关部门</w:t>
            </w:r>
          </w:p>
        </w:tc>
      </w:tr>
      <w:tr w:rsidR="004F0161" w:rsidRPr="004F0161" w:rsidTr="004F0161">
        <w:trPr>
          <w:trHeight w:val="112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lastRenderedPageBreak/>
              <w:t>26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建设</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所乡村振兴人才培养优质校</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农业农村部、教育部，各地有关部门</w:t>
            </w:r>
          </w:p>
        </w:tc>
      </w:tr>
      <w:tr w:rsidR="004F0161" w:rsidRPr="004F0161" w:rsidTr="004F0161">
        <w:trPr>
          <w:trHeight w:val="840"/>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27</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建立健全省级产教融合型企业认证制度，落实“金融</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财政</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土地</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信用”的组合式激励政策</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各地有关部门</w:t>
            </w:r>
          </w:p>
        </w:tc>
      </w:tr>
      <w:tr w:rsidR="004F0161" w:rsidRPr="004F0161" w:rsidTr="004F0161">
        <w:trPr>
          <w:trHeight w:val="48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健全职业教育考试招生制度</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28</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建立健全省级统筹的职业教育考试招生制度，保持分类考试招生为高职学校招生主渠道，推进“文化素质</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职业技能”的评价方式，完善多样化考试录取方式</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60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实施职业教育治理能力提升行动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29</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适时修订中职学校、专科高职学校设置标准，研制本科职业学校设置标准</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30</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结合职业教育特点完善学位制度</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教育部、国务院学位委员会</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实施职业学校教师和校长专业标准，制定</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双师型</w:t>
            </w:r>
            <w:r w:rsidRPr="004F0161">
              <w:rPr>
                <w:rFonts w:ascii="Times New Roman" w:eastAsia="微软雅黑" w:hAnsi="Times New Roman" w:cs="Times New Roman"/>
                <w:color w:val="000000"/>
                <w:kern w:val="0"/>
                <w:sz w:val="18"/>
                <w:szCs w:val="18"/>
              </w:rPr>
              <w:t>”</w:t>
            </w:r>
            <w:r w:rsidRPr="004F0161">
              <w:rPr>
                <w:rFonts w:ascii="仿宋_GB2312" w:eastAsia="仿宋_GB2312" w:hAnsi="微软雅黑" w:cs="宋体" w:hint="eastAsia"/>
                <w:color w:val="000000"/>
                <w:kern w:val="0"/>
                <w:sz w:val="18"/>
                <w:szCs w:val="18"/>
              </w:rPr>
              <w:t>教师基本要求</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修（制）订衔接贯通、全面覆盖的中等、专科、本科职业教育专业目录及专业设置管理办法</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教育部、有关行业部门</w:t>
            </w:r>
          </w:p>
        </w:tc>
      </w:tr>
      <w:tr w:rsidR="004F0161" w:rsidRPr="004F0161" w:rsidTr="004F0161">
        <w:trPr>
          <w:trHeight w:val="127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制定职业学校办学质量考核办法；推进职业学校教学工作诊断与改进制度建设；巩固国家、省、学校三级质量年报发布制度；完善职业教育督导评估办法，构建国家、省、校三级职业教育督导体系</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集中培训</w:t>
            </w:r>
            <w:r w:rsidRPr="004F0161">
              <w:rPr>
                <w:rFonts w:ascii="Times New Roman" w:eastAsia="微软雅黑" w:hAnsi="Times New Roman" w:cs="Times New Roman"/>
                <w:color w:val="000000"/>
                <w:kern w:val="0"/>
                <w:sz w:val="18"/>
                <w:szCs w:val="18"/>
              </w:rPr>
              <w:t>5000</w:t>
            </w:r>
            <w:r w:rsidRPr="004F0161">
              <w:rPr>
                <w:rFonts w:ascii="仿宋_GB2312" w:eastAsia="仿宋_GB2312" w:hAnsi="微软雅黑" w:cs="宋体" w:hint="eastAsia"/>
                <w:color w:val="000000"/>
                <w:kern w:val="0"/>
                <w:sz w:val="18"/>
                <w:szCs w:val="18"/>
              </w:rPr>
              <w:t>名左右中职校长（书记）和</w:t>
            </w:r>
            <w:r w:rsidRPr="004F0161">
              <w:rPr>
                <w:rFonts w:ascii="Times New Roman" w:eastAsia="微软雅黑" w:hAnsi="Times New Roman" w:cs="Times New Roman"/>
                <w:color w:val="000000"/>
                <w:kern w:val="0"/>
                <w:sz w:val="18"/>
                <w:szCs w:val="18"/>
              </w:rPr>
              <w:t>1000</w:t>
            </w:r>
            <w:r w:rsidRPr="004F0161">
              <w:rPr>
                <w:rFonts w:ascii="仿宋_GB2312" w:eastAsia="仿宋_GB2312" w:hAnsi="微软雅黑" w:cs="宋体" w:hint="eastAsia"/>
                <w:color w:val="000000"/>
                <w:kern w:val="0"/>
                <w:sz w:val="18"/>
                <w:szCs w:val="18"/>
              </w:rPr>
              <w:t>名左右高职校长（书记），各级各类培训覆盖全部职业学校管理干部</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教育部、人力资源社会保障部，各地有关部门</w:t>
            </w:r>
          </w:p>
        </w:tc>
      </w:tr>
      <w:tr w:rsidR="004F0161" w:rsidRPr="004F0161" w:rsidTr="004F0161">
        <w:trPr>
          <w:trHeight w:val="57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实施职业教育“三教”改革攻坚行动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根据职业教育特点核定公办职业学校教职工编制</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各地有关部门</w:t>
            </w:r>
          </w:p>
        </w:tc>
      </w:tr>
      <w:tr w:rsidR="004F0161" w:rsidRPr="004F0161" w:rsidTr="004F0161">
        <w:trPr>
          <w:trHeight w:val="1320"/>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lastRenderedPageBreak/>
              <w:t>36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实施新一周期“全国职业院校教师素质提高计划”；完善职业学校自主聘任兼职教师办法；改革完善职业学校绩效工资政策；专业教师中“双师型”教师占比超过</w:t>
            </w:r>
            <w:r w:rsidRPr="004F0161">
              <w:rPr>
                <w:rFonts w:ascii="Times New Roman" w:eastAsia="微软雅黑" w:hAnsi="Times New Roman" w:cs="Times New Roman"/>
                <w:color w:val="000000"/>
                <w:kern w:val="0"/>
                <w:sz w:val="18"/>
                <w:szCs w:val="18"/>
              </w:rPr>
              <w:t>50%</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37</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校企共建“双师型”教师培养培训基地和教师企业实践基地</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38</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校企共建技工院校“一体化”教师培养培训基地和教师企业实践基地</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人力资源社会保障部，各地有关部门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39</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探索有条件的优质高职学校转型为职业技术师范大学或开办职业技术师范本科专业</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40</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实施现代产业导师特聘岗位计划</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遴选一批国家“万人计划”教学名师</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360</w:t>
            </w:r>
            <w:r w:rsidRPr="004F0161">
              <w:rPr>
                <w:rFonts w:ascii="仿宋_GB2312" w:eastAsia="仿宋_GB2312" w:hAnsi="微软雅黑" w:cs="宋体" w:hint="eastAsia"/>
                <w:color w:val="000000"/>
                <w:kern w:val="0"/>
                <w:sz w:val="18"/>
                <w:szCs w:val="18"/>
              </w:rPr>
              <w:t>个国家级教师教学创新团队</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10000</w:t>
            </w:r>
            <w:r w:rsidRPr="004F0161">
              <w:rPr>
                <w:rFonts w:ascii="仿宋_GB2312" w:eastAsia="仿宋_GB2312" w:hAnsi="微软雅黑" w:cs="宋体" w:hint="eastAsia"/>
                <w:color w:val="000000"/>
                <w:kern w:val="0"/>
                <w:sz w:val="18"/>
                <w:szCs w:val="18"/>
              </w:rPr>
              <w:t>种左右校企双元合作开发的职业教育规划教材；国家、省两级抽查教材的比例合计不低于</w:t>
            </w:r>
            <w:r w:rsidRPr="004F0161">
              <w:rPr>
                <w:rFonts w:ascii="Times New Roman" w:eastAsia="微软雅黑" w:hAnsi="Times New Roman" w:cs="Times New Roman"/>
                <w:color w:val="000000"/>
                <w:kern w:val="0"/>
                <w:sz w:val="18"/>
                <w:szCs w:val="18"/>
              </w:rPr>
              <w:t>50%</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建立职业学校人才培养方案公开制度</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建立健全国家、省、校三级教学能力比赛机制</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1000</w:t>
            </w:r>
            <w:r w:rsidRPr="004F0161">
              <w:rPr>
                <w:rFonts w:ascii="仿宋_GB2312" w:eastAsia="仿宋_GB2312" w:hAnsi="微软雅黑" w:cs="宋体" w:hint="eastAsia"/>
                <w:color w:val="000000"/>
                <w:kern w:val="0"/>
                <w:sz w:val="18"/>
                <w:szCs w:val="18"/>
              </w:rPr>
              <w:t>个左右职业教育“课堂革命”典型案例</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555"/>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实施职业教育信息化2.0建设行动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47</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落实《职业院校数字校园规范》，研制校本数据中心建设指南，指导职业学校系统设计学校信息化整体解决方案</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48</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建立健全共建共享的资源认证标准和交易机制，推进国家、省、校三级专业教学资源库建设应用</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49</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遴选</w:t>
            </w:r>
            <w:r w:rsidRPr="004F0161">
              <w:rPr>
                <w:rFonts w:ascii="Times New Roman" w:eastAsia="微软雅黑" w:hAnsi="Times New Roman" w:cs="Times New Roman"/>
                <w:color w:val="000000"/>
                <w:kern w:val="0"/>
                <w:sz w:val="18"/>
                <w:szCs w:val="18"/>
              </w:rPr>
              <w:t>300</w:t>
            </w:r>
            <w:r w:rsidRPr="004F0161">
              <w:rPr>
                <w:rFonts w:ascii="仿宋_GB2312" w:eastAsia="仿宋_GB2312" w:hAnsi="微软雅黑" w:cs="宋体" w:hint="eastAsia"/>
                <w:color w:val="000000"/>
                <w:kern w:val="0"/>
                <w:sz w:val="18"/>
                <w:szCs w:val="18"/>
              </w:rPr>
              <w:t>所左右职业教育信息化标杆学校、</w:t>
            </w:r>
            <w:r w:rsidRPr="004F0161">
              <w:rPr>
                <w:rFonts w:ascii="Times New Roman" w:eastAsia="微软雅黑" w:hAnsi="Times New Roman" w:cs="Times New Roman"/>
                <w:color w:val="000000"/>
                <w:kern w:val="0"/>
                <w:sz w:val="18"/>
                <w:szCs w:val="18"/>
              </w:rPr>
              <w:t>100</w:t>
            </w:r>
            <w:r w:rsidRPr="004F0161">
              <w:rPr>
                <w:rFonts w:ascii="仿宋_GB2312" w:eastAsia="仿宋_GB2312" w:hAnsi="微软雅黑" w:cs="宋体" w:hint="eastAsia"/>
                <w:color w:val="000000"/>
                <w:kern w:val="0"/>
                <w:sz w:val="18"/>
                <w:szCs w:val="18"/>
              </w:rPr>
              <w:t>个左右示范性虚拟仿真实训基地</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50</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面向公共基础课和量大面广的专业（技能）课，分级遴选</w:t>
            </w:r>
            <w:r w:rsidRPr="004F0161">
              <w:rPr>
                <w:rFonts w:ascii="Times New Roman" w:eastAsia="微软雅黑" w:hAnsi="Times New Roman" w:cs="Times New Roman"/>
                <w:color w:val="000000"/>
                <w:kern w:val="0"/>
                <w:sz w:val="18"/>
                <w:szCs w:val="18"/>
              </w:rPr>
              <w:t>5000</w:t>
            </w:r>
            <w:r w:rsidRPr="004F0161">
              <w:rPr>
                <w:rFonts w:ascii="仿宋_GB2312" w:eastAsia="仿宋_GB2312" w:hAnsi="微软雅黑" w:cs="宋体" w:hint="eastAsia"/>
                <w:color w:val="000000"/>
                <w:kern w:val="0"/>
                <w:sz w:val="18"/>
                <w:szCs w:val="18"/>
              </w:rPr>
              <w:t>门左右职业教育精品在线开放课程</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555"/>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实施职业教育服务国际产能合作行动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51</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支持职业学校到国（境）外办学，培育一批“鲁班工坊”</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52</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鼓励国家开放大学建设海外学习中心，推动中国与产能合作国远程教育培训合作</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53</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统筹利用现有资源，实施“职业院校教师教学创新团队境外培训计划”，选派一大批专业带头人和骨干教师</w:t>
            </w:r>
            <w:r w:rsidRPr="004F0161">
              <w:rPr>
                <w:rFonts w:ascii="仿宋_GB2312" w:eastAsia="仿宋_GB2312" w:hAnsi="微软雅黑" w:cs="宋体" w:hint="eastAsia"/>
                <w:color w:val="000000"/>
                <w:kern w:val="0"/>
                <w:sz w:val="18"/>
                <w:szCs w:val="18"/>
              </w:rPr>
              <w:lastRenderedPageBreak/>
              <w:t>出国研修访学</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lastRenderedPageBreak/>
              <w:t>教育部，各地有关部门</w:t>
            </w:r>
          </w:p>
        </w:tc>
      </w:tr>
      <w:tr w:rsidR="004F0161" w:rsidRPr="004F0161" w:rsidTr="004F0161">
        <w:trPr>
          <w:trHeight w:val="1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lastRenderedPageBreak/>
              <w:t>54</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推进“中文＋职业技能”项目</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15"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r w:rsidR="004F0161" w:rsidRPr="004F0161" w:rsidTr="004F0161">
        <w:trPr>
          <w:trHeight w:val="60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实施职业教育创新发展高地建设行动</w:t>
            </w:r>
          </w:p>
        </w:tc>
      </w:tr>
      <w:tr w:rsidR="004F0161" w:rsidRPr="004F0161" w:rsidTr="004F0161">
        <w:trPr>
          <w:trHeight w:val="94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55</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在东中西布局</w:t>
            </w:r>
            <w:r w:rsidRPr="004F0161">
              <w:rPr>
                <w:rFonts w:ascii="Times New Roman" w:eastAsia="微软雅黑" w:hAnsi="Times New Roman" w:cs="Times New Roman"/>
                <w:color w:val="000000"/>
                <w:kern w:val="0"/>
                <w:sz w:val="18"/>
                <w:szCs w:val="18"/>
              </w:rPr>
              <w:t>5</w:t>
            </w:r>
            <w:r w:rsidRPr="004F0161">
              <w:rPr>
                <w:rFonts w:ascii="仿宋_GB2312" w:eastAsia="仿宋_GB2312" w:hAnsi="微软雅黑" w:cs="宋体" w:hint="eastAsia"/>
                <w:color w:val="000000"/>
                <w:kern w:val="0"/>
                <w:sz w:val="18"/>
                <w:szCs w:val="18"/>
              </w:rPr>
              <w:t>个左右国家职业教育改革省域试点，建设</w:t>
            </w:r>
            <w:r w:rsidRPr="004F0161">
              <w:rPr>
                <w:rFonts w:ascii="Times New Roman" w:eastAsia="微软雅黑" w:hAnsi="Times New Roman" w:cs="Times New Roman"/>
                <w:color w:val="000000"/>
                <w:kern w:val="0"/>
                <w:sz w:val="18"/>
                <w:szCs w:val="18"/>
              </w:rPr>
              <w:t>10</w:t>
            </w:r>
            <w:r w:rsidRPr="004F0161">
              <w:rPr>
                <w:rFonts w:ascii="仿宋_GB2312" w:eastAsia="仿宋_GB2312" w:hAnsi="微软雅黑" w:cs="宋体" w:hint="eastAsia"/>
                <w:color w:val="000000"/>
                <w:kern w:val="0"/>
                <w:sz w:val="18"/>
                <w:szCs w:val="18"/>
              </w:rPr>
              <w:t>个左右国家职业教育改革市域试点</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教育部，相关省级人民政府，相关地级市人民政府</w:t>
            </w:r>
          </w:p>
        </w:tc>
      </w:tr>
      <w:tr w:rsidR="004F0161" w:rsidRPr="004F0161" w:rsidTr="004F0161">
        <w:trPr>
          <w:trHeight w:val="630"/>
        </w:trPr>
        <w:tc>
          <w:tcPr>
            <w:tcW w:w="9210" w:type="dxa"/>
            <w:gridSpan w:val="3"/>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黑体" w:eastAsia="黑体" w:hAnsi="黑体" w:cs="宋体" w:hint="eastAsia"/>
                <w:color w:val="000000"/>
                <w:kern w:val="0"/>
                <w:sz w:val="18"/>
                <w:szCs w:val="18"/>
              </w:rPr>
              <w:t>营造良好发展氛围</w:t>
            </w:r>
          </w:p>
        </w:tc>
      </w:tr>
      <w:tr w:rsidR="004F0161" w:rsidRPr="004F0161" w:rsidTr="004F0161">
        <w:trPr>
          <w:trHeight w:val="945"/>
        </w:trPr>
        <w:tc>
          <w:tcPr>
            <w:tcW w:w="705" w:type="dxa"/>
            <w:tcBorders>
              <w:top w:val="nil"/>
              <w:left w:val="single" w:sz="4" w:space="0" w:color="auto"/>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center"/>
              <w:rPr>
                <w:rFonts w:ascii="微软雅黑" w:eastAsia="微软雅黑" w:hAnsi="微软雅黑" w:cs="宋体"/>
                <w:color w:val="000000"/>
                <w:kern w:val="0"/>
                <w:sz w:val="18"/>
                <w:szCs w:val="18"/>
              </w:rPr>
            </w:pPr>
            <w:r w:rsidRPr="004F0161">
              <w:rPr>
                <w:rFonts w:ascii="Times New Roman" w:eastAsia="微软雅黑" w:hAnsi="Times New Roman" w:cs="Times New Roman"/>
                <w:color w:val="000000"/>
                <w:kern w:val="0"/>
                <w:sz w:val="18"/>
                <w:szCs w:val="18"/>
              </w:rPr>
              <w:t>56</w:t>
            </w:r>
          </w:p>
        </w:tc>
        <w:tc>
          <w:tcPr>
            <w:tcW w:w="5955"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推进《职业教育法》修订和落实，完善配套法规制度；制定和颁布职业教育地方性法规</w:t>
            </w:r>
          </w:p>
        </w:tc>
        <w:tc>
          <w:tcPr>
            <w:tcW w:w="2550" w:type="dxa"/>
            <w:tcBorders>
              <w:top w:val="nil"/>
              <w:left w:val="nil"/>
              <w:bottom w:val="single" w:sz="4" w:space="0" w:color="auto"/>
              <w:right w:val="single" w:sz="4" w:space="0" w:color="auto"/>
            </w:tcBorders>
            <w:shd w:val="clear" w:color="auto" w:fill="FFFFFF"/>
            <w:tcMar>
              <w:top w:w="0" w:type="dxa"/>
              <w:left w:w="81" w:type="dxa"/>
              <w:bottom w:w="0" w:type="dxa"/>
              <w:right w:w="81" w:type="dxa"/>
            </w:tcMar>
            <w:vAlign w:val="center"/>
            <w:hideMark/>
          </w:tcPr>
          <w:p w:rsidR="004F0161" w:rsidRPr="004F0161" w:rsidRDefault="004F0161" w:rsidP="004F0161">
            <w:pPr>
              <w:widowControl/>
              <w:spacing w:line="288" w:lineRule="atLeast"/>
              <w:jc w:val="left"/>
              <w:rPr>
                <w:rFonts w:ascii="微软雅黑" w:eastAsia="微软雅黑" w:hAnsi="微软雅黑" w:cs="宋体"/>
                <w:color w:val="000000"/>
                <w:kern w:val="0"/>
                <w:sz w:val="18"/>
                <w:szCs w:val="18"/>
              </w:rPr>
            </w:pPr>
            <w:r w:rsidRPr="004F0161">
              <w:rPr>
                <w:rFonts w:ascii="仿宋_GB2312" w:eastAsia="仿宋_GB2312" w:hAnsi="微软雅黑" w:cs="宋体" w:hint="eastAsia"/>
                <w:color w:val="000000"/>
                <w:kern w:val="0"/>
                <w:sz w:val="18"/>
                <w:szCs w:val="18"/>
              </w:rPr>
              <w:t>教育部，各地有关部门</w:t>
            </w:r>
          </w:p>
        </w:tc>
      </w:tr>
    </w:tbl>
    <w:p w:rsidR="004F0161" w:rsidRPr="004F0161" w:rsidRDefault="004F0161" w:rsidP="004F0161">
      <w:pPr>
        <w:widowControl/>
        <w:shd w:val="clear" w:color="auto" w:fill="FFFFFF"/>
        <w:spacing w:line="357" w:lineRule="atLeast"/>
        <w:jc w:val="left"/>
        <w:rPr>
          <w:rFonts w:ascii="微软雅黑" w:eastAsia="微软雅黑" w:hAnsi="微软雅黑" w:cs="宋体" w:hint="eastAsia"/>
          <w:color w:val="000000"/>
          <w:kern w:val="0"/>
          <w:sz w:val="18"/>
          <w:szCs w:val="18"/>
        </w:rPr>
      </w:pPr>
    </w:p>
    <w:p w:rsidR="005F4494" w:rsidRDefault="005F4494"/>
    <w:sectPr w:rsidR="005F4494" w:rsidSect="004F016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0161"/>
    <w:rsid w:val="004F0161"/>
    <w:rsid w:val="005F4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1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0161"/>
    <w:rPr>
      <w:b/>
      <w:bCs/>
    </w:rPr>
  </w:style>
  <w:style w:type="character" w:styleId="a5">
    <w:name w:val="Hyperlink"/>
    <w:basedOn w:val="a0"/>
    <w:uiPriority w:val="99"/>
    <w:semiHidden/>
    <w:unhideWhenUsed/>
    <w:rsid w:val="004F0161"/>
    <w:rPr>
      <w:color w:val="0000FF"/>
      <w:u w:val="single"/>
    </w:rPr>
  </w:style>
</w:styles>
</file>

<file path=word/webSettings.xml><?xml version="1.0" encoding="utf-8"?>
<w:webSettings xmlns:r="http://schemas.openxmlformats.org/officeDocument/2006/relationships" xmlns:w="http://schemas.openxmlformats.org/wordprocessingml/2006/main">
  <w:divs>
    <w:div w:id="4621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2021-04-15T16:41:00Z</dcterms:created>
  <dcterms:modified xsi:type="dcterms:W3CDTF">2021-04-15T16:49:00Z</dcterms:modified>
</cp:coreProperties>
</file>