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color w:val="000000"/>
          <w:highlight w:val="none"/>
        </w:rPr>
      </w:pPr>
      <w:r>
        <w:rPr>
          <w:rFonts w:hint="eastAsia" w:ascii="宋体" w:hAnsi="宋体" w:cs="宋体"/>
          <w:color w:val="000000"/>
          <w:highlight w:val="none"/>
        </w:rPr>
        <w:t>货物需求及技术要求</w:t>
      </w:r>
    </w:p>
    <w:p>
      <w:pPr>
        <w:widowControl/>
        <w:spacing w:line="500" w:lineRule="exact"/>
        <w:ind w:firstLine="430"/>
        <w:jc w:val="left"/>
        <w:rPr>
          <w:rFonts w:ascii="宋体" w:hAnsi="宋体" w:cs="宋体"/>
          <w:b/>
          <w:bCs/>
          <w:color w:val="000000"/>
          <w:szCs w:val="21"/>
          <w:highlight w:val="none"/>
        </w:rPr>
      </w:pPr>
      <w:r>
        <w:rPr>
          <w:rFonts w:hint="eastAsia" w:ascii="宋体" w:hAnsi="宋体" w:cs="宋体"/>
          <w:b/>
          <w:bCs/>
          <w:color w:val="000000"/>
          <w:szCs w:val="21"/>
          <w:highlight w:val="none"/>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0" w:name="_Toc24273"/>
    </w:p>
    <w:p>
      <w:pPr>
        <w:widowControl/>
        <w:spacing w:line="500" w:lineRule="exact"/>
        <w:ind w:firstLine="405"/>
        <w:jc w:val="left"/>
        <w:rPr>
          <w:rFonts w:ascii="宋体" w:hAnsi="宋体"/>
          <w:b/>
          <w:bCs/>
          <w:szCs w:val="21"/>
          <w:highlight w:val="none"/>
        </w:rPr>
      </w:pPr>
      <w:bookmarkStart w:id="1" w:name="_Toc28001"/>
      <w:r>
        <w:rPr>
          <w:rFonts w:hint="eastAsia" w:ascii="宋体" w:hAnsi="宋体"/>
          <w:b/>
          <w:bCs/>
          <w:szCs w:val="21"/>
          <w:highlight w:val="none"/>
        </w:rPr>
        <w:t>1、在采购活动开始前没有获准采购进口产品而开展采购活动的，视同为拒绝采购进口产品。</w:t>
      </w:r>
    </w:p>
    <w:p>
      <w:pPr>
        <w:widowControl/>
        <w:spacing w:line="500" w:lineRule="exact"/>
        <w:ind w:firstLine="405"/>
        <w:jc w:val="left"/>
        <w:rPr>
          <w:rFonts w:ascii="宋体" w:hAnsi="宋体"/>
          <w:b/>
          <w:bCs/>
          <w:szCs w:val="21"/>
          <w:highlight w:val="none"/>
        </w:rPr>
      </w:pPr>
      <w:r>
        <w:rPr>
          <w:rFonts w:hint="eastAsia" w:ascii="宋体" w:hAnsi="宋体"/>
          <w:b/>
          <w:bCs/>
          <w:szCs w:val="21"/>
          <w:highlight w:val="none"/>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spacing w:line="500" w:lineRule="exact"/>
        <w:ind w:firstLine="405"/>
        <w:jc w:val="left"/>
        <w:rPr>
          <w:rFonts w:ascii="宋体" w:hAnsi="宋体"/>
          <w:b/>
          <w:bCs/>
          <w:szCs w:val="21"/>
          <w:highlight w:val="none"/>
        </w:rPr>
      </w:pPr>
      <w:r>
        <w:rPr>
          <w:rFonts w:hint="eastAsia" w:ascii="宋体" w:hAnsi="宋体"/>
          <w:b/>
          <w:bCs/>
          <w:szCs w:val="21"/>
          <w:highlight w:val="none"/>
        </w:rPr>
        <w:t>3、中标人提供的货物为进口产品的，供货时须向采购人提供所投进口产品的海关报关单等证明材料。</w:t>
      </w:r>
    </w:p>
    <w:p>
      <w:pPr>
        <w:pStyle w:val="4"/>
        <w:ind w:firstLine="472" w:firstLineChars="196"/>
        <w:rPr>
          <w:rFonts w:hint="eastAsia" w:hAnsi="宋体" w:cs="宋体"/>
          <w:bCs/>
          <w:color w:val="000000"/>
          <w:szCs w:val="24"/>
          <w:highlight w:val="none"/>
        </w:rPr>
      </w:pPr>
      <w:r>
        <w:rPr>
          <w:rFonts w:hint="eastAsia" w:hAnsi="宋体" w:cs="宋体"/>
          <w:color w:val="000000"/>
          <w:highlight w:val="none"/>
        </w:rPr>
        <w:t>一、</w:t>
      </w:r>
      <w:r>
        <w:rPr>
          <w:rFonts w:hint="eastAsia" w:hAnsi="宋体" w:cs="宋体"/>
          <w:bCs/>
          <w:color w:val="000000"/>
          <w:szCs w:val="24"/>
          <w:highlight w:val="none"/>
        </w:rPr>
        <w:t>货物需求一览表</w:t>
      </w:r>
      <w:bookmarkEnd w:id="0"/>
      <w:bookmarkEnd w:id="1"/>
    </w:p>
    <w:p>
      <w:pPr>
        <w:pStyle w:val="5"/>
        <w:rPr>
          <w:rFonts w:hint="eastAsia" w:hAnsi="宋体" w:cs="宋体"/>
          <w:bCs/>
          <w:color w:val="000000"/>
          <w:szCs w:val="24"/>
          <w:highlight w:val="none"/>
        </w:rPr>
      </w:pPr>
    </w:p>
    <w:tbl>
      <w:tblPr>
        <w:tblStyle w:val="6"/>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14"/>
        <w:gridCol w:w="4571"/>
        <w:gridCol w:w="715"/>
        <w:gridCol w:w="800"/>
        <w:gridCol w:w="806"/>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bookmarkStart w:id="2" w:name="_Toc15427"/>
            <w:r>
              <w:rPr>
                <w:rFonts w:hint="eastAsia" w:ascii="宋体" w:hAnsi="宋体" w:eastAsia="宋体" w:cs="宋体"/>
                <w:kern w:val="0"/>
                <w:sz w:val="21"/>
                <w:szCs w:val="21"/>
                <w:highlight w:val="none"/>
              </w:rPr>
              <w:t>序号</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货物名称</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技术参数</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所属行业</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室内全彩显示屏（一层大厅）</w:t>
            </w:r>
          </w:p>
        </w:tc>
        <w:tc>
          <w:tcPr>
            <w:tcW w:w="4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显示屏净尺寸：不小于长3.84m*高2.08m，分辨率不低于：2496*1352；</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1、像素构成：1R1G1B；</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2、点间距：≤1.54mm；</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3、像素密度：≥422500点/平米；</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4、模组尺寸：320mm*160mm；</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5、寿命典型值：≥100000h；</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6、维护方式：全前维护、支持磁吸固定方式；</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★7、平均失效间隔工作时间（MTBF）：LED显示屏的平均失效间隔工作时间MTBF的检验，按GB/T11463-1989规定的定时定数截尾实验方案1-2，α=20%,β=20%，Dm=3.0进行，≥50000h；</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★8、PCB电路设计：PCB采用FR-4材质，灯驱合一，电路及表面处理采用多层盲孔设计及沉金工艺设计符合CQC13-471301-2018标准；</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9、灯珠封装：支持SMD1515工艺黑灯，可提升视觉对比度；</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10、动态节能：带有智能节电功能、带电黑屏节电功能，开启智能节电功能比没有开启节能45%以上；</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11、最大功耗≤500W/㎡，平均功耗≤150W/㎡；</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12、电源平均效率：按GB20943-2013附录A的规定进行，在室温下，LED显示屏供电电源的功率因数不小于90%，转换效率不小于70%；</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13、稳定性试验：设备在正常工作条件下，连续工作168h，不应出现电、机械或操作系统的故障；</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14、正面IP防护等级：符合IP3X；</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15、电气防护：LED显示屏通过过流、断路、短路、过压、欠压、超温、超负荷、断电等测试；</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★16、刷新率：支持通过配套软件调节刷新率的设置选项，刷新率720Hz-4620Hz；</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17、平整度等级：≤0.1mm；像素中心距相对偏差等级：≤1.5%；水平相对错位等级：≤1.3%；垂直相对错位等级：≤1.2%；</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18、低亮度高灰度：支持PWM灰阶控制技术提升低灰视觉效果；支持软件实现不同亮度情况下，灰度8-16bit任意设置0-100%亮度时，8-16bits任意灰度设置；支持100%亮度时，16bits灰度20%亮度时≥14bits灰度；支持18Bits灰度（16bit+2bit）模式；</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★19、HDR显示技术：依据CESI/TS008-2016标准，支持HDR高动态光照渲染技术；</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20、自动Gamma矫正技术设置：支持自动Gamma校正技术，通过构造非线性校正曲线和色坐标变换系数矩阵实现了显示效果的不断改善，各项重要指标如色彩还原性、色温调节范围、亮度均匀性、色度均匀性、刷新率、换帧频率等，均符合广电级标准；</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21、色域空间：LED显示屏ColorSpace覆盖率≥170%YUV（PAL）；</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22、色温：1000K至20000K可调；色温误差：色温为6500K时，100%,75%,50%,25%四挡电平白场调节色温误差≤200K；</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23、最大亮度：≥600cd/㎡；</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24、对比度：≥10000:1；</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25、视角：水平视角≥170°，垂直视角≥170°；</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26、亮度衰减：≤5%/Y；</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27、干扰光：符合GB/T36101-2018LED显示屏干扰光标准LED显示屏亮度的限值规定；</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★28、灯珠推力测试：随机选择LED灯珠，在灯珠四侧以水平夹角45°的方向施加推力12N，灯珠未破碎或脱落；</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29、视觉舒适度：（VICO指数）范围在0-1级，满足CSA035.2-2017标准；</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30、摩尔纹抑制功能：显示屏支持抑制摩尔纹功能，减轻摩尔纹视觉主观效果</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80%；</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31、专用播放和控制软件：可对LED显示屏的智能设置，参数调节，亮度控制电源管理，模组，屏体校正以及硬件监控，具有亮暗线修复软件功能，消除隐亮软件功能；</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32、接口支持：可支持包含但不限于SDI/VGA/DVI/HDMI/RGBHV/CVBS/DP/HDBase-T/光纤/网络等接口/复合视频信号/HDTV输入；</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★33、系统加密功能：具有信号加密传输功能，支持控制器与屏体之间信号加密传输功能，防止网络恶意入侵。</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34、自动除湿功能：系统支持自动检测长时间没有使用屏体，将启动除湿模式30min,使屏体从10%到100%零度逐步显示，提升产品稳定性；</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★35、掉电存储功能：支持掉电存储功能，不丢失数据，上电自动恢复，无需重复配置；</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36、防眩光功能：采用黑色防眩光设计，防止炫光影响可提升视觉观感；</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以上带★项需提供国家认可的第三方检测机构出具的检测报告复印件或影印件或扫描件并加盖投标人公章。</w:t>
            </w:r>
          </w:p>
          <w:p>
            <w:pPr>
              <w:autoSpaceDE w:val="0"/>
              <w:autoSpaceDN w:val="0"/>
              <w:adjustRightInd w:val="0"/>
              <w:snapToGrid w:val="0"/>
              <w:spacing w:line="280" w:lineRule="exact"/>
              <w:jc w:val="lef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3</w:t>
            </w:r>
            <w:r>
              <w:rPr>
                <w:rFonts w:hint="eastAsia" w:ascii="宋体" w:hAnsi="宋体" w:cs="宋体"/>
                <w:b/>
                <w:sz w:val="21"/>
                <w:szCs w:val="21"/>
                <w:highlight w:val="none"/>
                <w:lang w:val="en-US" w:eastAsia="zh-CN"/>
              </w:rPr>
              <w:t>7</w:t>
            </w:r>
            <w:r>
              <w:rPr>
                <w:rFonts w:hint="eastAsia" w:ascii="宋体" w:hAnsi="宋体" w:eastAsia="宋体" w:cs="宋体"/>
                <w:b/>
                <w:sz w:val="21"/>
                <w:szCs w:val="21"/>
                <w:highlight w:val="none"/>
                <w:lang w:val="en-US" w:eastAsia="zh-CN"/>
              </w:rPr>
              <w:t>、</w:t>
            </w:r>
            <w:r>
              <w:rPr>
                <w:rFonts w:hint="eastAsia" w:ascii="宋体" w:hAnsi="宋体" w:eastAsia="宋体" w:cs="宋体"/>
                <w:i w:val="0"/>
                <w:iCs w:val="0"/>
                <w:color w:val="000000"/>
                <w:kern w:val="0"/>
                <w:sz w:val="21"/>
                <w:szCs w:val="21"/>
                <w:highlight w:val="none"/>
                <w:u w:val="none"/>
                <w:lang w:val="en-US" w:eastAsia="zh-CN" w:bidi="ar"/>
              </w:rPr>
              <w:t>提供产品3C认证证书复印件。</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7.99</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left"/>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控制系统</w:t>
            </w:r>
          </w:p>
        </w:tc>
        <w:tc>
          <w:tcPr>
            <w:tcW w:w="457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宋体" w:hAnsi="宋体" w:eastAsia="宋体" w:cs="宋体"/>
                <w:b/>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 灵活带载，单卡支持8组、16、24组数据输出模式；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无需转接板，单卡自带8个HUB320  16P接口，更加稳定；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单卡带载像素256*512；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支持逐点亮色度校正，可以对每个灯点的亮度和色度进行校正，有效消除色差，使整屏的亮度和色度达到高度均匀一致，提高显示屏的画质；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配合支持 3D 功能的独立主控，在软件或独立主控的操作面板上开启 3D 功能，并设置 3D 参数，使画面显示 3D 效果。</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left"/>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开关电源</w:t>
            </w:r>
          </w:p>
        </w:tc>
        <w:tc>
          <w:tcPr>
            <w:tcW w:w="457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宋体" w:hAnsi="宋体" w:eastAsia="宋体" w:cs="宋体"/>
                <w:b/>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输入电压范围：200～240VAC  额定输出电压：5VDC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纹波和噪声：150mVp-p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过载保护：额定负载的110~150%范围内电源保护，去载恢复正常输出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短路保护：输出端短路时电源保护，输出关断，去掉短路恢复正常输出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安全标准：符合GB4943-2001，UL1012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平均无故障工作时间（MTBF）：≥100000小时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★与室内全彩显示屏同一品牌，提供产品3C认证证书复印件。</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left"/>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控制软件</w:t>
            </w:r>
          </w:p>
        </w:tc>
        <w:tc>
          <w:tcPr>
            <w:tcW w:w="457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宋体" w:hAnsi="宋体" w:eastAsia="宋体" w:cs="宋体"/>
                <w:b/>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 1)多显示屏导播:软件可同时导播多个映射位置不同的显示屏，每个显示屏可设置不同的播放方案；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2)远程显示屏管理通过一台计算机的操作远程控制和发布播放方案到显示屏；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3)多日期多时段调度功能:可设置不同的日期和时间播放不同的节目页内容；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4)多节目页功能:每个播放时段可包含多个“窗口布局不同的节目页”；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5)节目页多窗口功能:每个节目页可添加多个窗口，窗口的大小和位置可任意设置；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6)多种媒体类型:支持视频，音频、图片、Flash、自定义文本、单行文本、静态文本、走马灯、模拟时钟、数字时钟、天气预报、倒计时、视频设备、网页等；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7)丰富的媒体属性:支持媒体的背景颜色、背景图片、透明度、音量、显示比例、出入场特效、特效速度、文字颜色、文字效果、字体、风格、透明等属性设置；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8)多种文字图片特效，平滑流畅:40多种常用特效，且播放时平滑流畅，无水平切割线，无撕裂；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9)防止视频长时间播放卡死功能:视频播放过程中，若由于解码器或计算机性能或资源的问题，出现长时间（大于10s）的画面和声音卡死，软件会迅速恢复，切换到下一个媒体播放；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10)支持时钟、倒计时、文字、文件、天气预报的透明播放；</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left"/>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5</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拼接控制器（一层大厅）</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1.具有完备的视频接口，包括2路HDMI1.4，1路DVI，1路3.5mm音频输入接口；</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2.支持3个窗口；</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3.支持快捷配屏和高级配屏功能；</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4.支持HDMI、DVI输入分辨率自定义调节；</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5.视频输出支持10个千兆网口输出，最大带载高达650万像素，最宽支持10240，最高8192。支持设备备份和网口备份，设备故障或网线故障时保证屏体运行过程正常无问题；</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6.支持一键将优先级最低的窗口全屏自动缩放；</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7.支持创建10个用户场景作为模板保存，方便使用；</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8.支持输入画质管理，包括亮度、对比度、饱和度和色度调整；</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9.无需电脑，可通过旋转按钮一键调节屏体亮度调节；</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10.支持选择HDMI输入源或DVI输入源作为同步信号，达到输出的场级同步。</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6</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智能控制终端（一层大厅）</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（一）硬件参数</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1、集成一体化设备，优质型材融合钢化玻璃外观有效防腐、抗震、防磁及防冲击性；采用铝板结合箱体双侧自散热装置，适应于-28℃及53℃工作环境。</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2、工作电压210V/230V, 50/60Hz，1 路220V/400W 稳压延时电源反向输出，电源输入处装置过压自熔断保险丝及防浪涌冲击装置，采用按键式开关模式，支持7×24 小时稳定工作；</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3、设备配置唯一专属二维码，内置嵌入式中控主机, 采用双核四线程I5 处理器，256G 固态硬盘、8G 内存及64 位Windows 操作系统，4 个USB 口及3 路网络端口，1 路HDMI 和1路VGA+Audio 同步输出、支持1920×1080 高清输出。配置21.5寸液晶显示器。</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4、★可靠性试验MTBF≥15000 小时；产品通过浪涌（冲击）抗扰度试验；（提供第三方检测机构出具的检测报告扫描件</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，须含CNAS或CMA标识。）</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5、★保障设备稳定性，提供屏体智能终端控制器产品3C认证证书复印件或影印件或扫描件</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（二）嵌入式云控制播放软件</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1、二维码与Windows 系统绑定，可通过智能模块配置软件进行识别。支持本地、局域网、广域网扫码认证等多种智控模式，设备可绑定多名管理员，管理权限分为高级及二级，确保智能管理的安全性。</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便捷式开关功能，当按钮关闭时，可同步关闭外设（视频处理器，拼接器、功放、显示屏等），反之开启时也会开启这些外接设备。同时设备推送开、关机执行信息给管理人员。为保障设备稳定性，提供具有CNAS或CMA标识认证机构出具的不少于25000次按键寿命合格检测报告复印件或影印件或扫描件</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3、Windows 客户端对系统进行远程开关操作，并同步推送开、关机执行信息给管理人员；同局域网PC 无须系统配置，直接实现多用户PC端登陆客户端。实现局域网对文件自由拖拽上传，节目文件拖拽播放，节目文件永久删除操作。</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设备内置操作软件，可根据需求对播放内容进行日志回访；本地操作设置需认证安全管理密码，在操作界面可看到当前节目播放排序，播放文件自动归类；加载播放解码设置，可对多种格式的（mp4/mov/wmv/avi/rmvb/flv等）进行自动解码导播。</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实时监控功能：管理者可在智能设备网页或微信客户端实时查看对应授权设备的工作状态，如设备开、关机状态，当前节目播放列表，实时播放内容监控，加强管理者对设备稳定运行安全保障。（提供功能截图</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播放视频时客户端预览窗口实时回显大屏播放画面，可根据情况对视频进行音量的调节，亮度调节，还可对播放进度条进行拖拽快进、快退，从而调节讲解速度。同时可能直接分区发布滚动字幕（如：欢迎词、庆祝词等）。（提供功能截图</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7、播放PPT时，任意格式PPT (动态、静态)自动满屏输出到显示界面，其他会务人员PC客户端同步播放内容，实时跟踪PPT画面。点击预览画面窗口左右两侧实现对PPT的上下翻页。其他会务人员讲解时，直接通过客户端软件拖拽PPT至播放窗口，实现多个不同规格PPT进行无缝自由切换，不影响会议流畅性。也可以对PPT播放内容进行亮度调节。</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8、可以一键远程接管智能终端主机，进行钉钉会议、央视新闻直播，进行大屏显示桌面软件的安装与卸载，系统维护等操作，方便用户使用与维护。</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7</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智能配电柜（一层大厅）</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用配电柜，可一键关闭电源，定时启动/关闭电源；超载、短路、漏电保护、过流自动报警；主控制空气开关，带漏电保护功能，电流、电压显示，手动/自动/停止切换开头，交流互感开关，过载过压保护器，空气开关输出。</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★与室内全彩显示屏同一品牌</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7"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8</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室内全彩显示屏</w:t>
            </w:r>
            <w:r>
              <w:rPr>
                <w:rFonts w:hint="eastAsia" w:ascii="宋体" w:hAnsi="宋体" w:eastAsia="宋体" w:cs="宋体"/>
                <w:kern w:val="0"/>
                <w:sz w:val="21"/>
                <w:szCs w:val="21"/>
                <w:highlight w:val="none"/>
              </w:rPr>
              <w:t>（二层大厅）</w:t>
            </w:r>
          </w:p>
        </w:tc>
        <w:tc>
          <w:tcPr>
            <w:tcW w:w="457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显示屏净尺寸：不小于长4.16m*高2.24m，分辨率不低于：2704*1456；</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1、像素构成：1R1G1B；</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2、点间距：≤1.54mm；</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3、像素密度：≥422500点/平米；</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4、模组尺寸：320mm*160mm；</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5、寿命典型值：≥100000h；</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6、维护方式：全前维护、支持磁吸固定方式；</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★7、平均失效间隔工作时间（MTBF）：LED显示屏的平均失效间隔工作时间MTBF的检验，按GB/T11463-1989规定的定时定数截尾实验方案1-2，α=20%,β=20%，Dm=3.0进行，≥50000h；</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★8、PCB电路设计：PCB采用FR-4材质，灯驱合一，电路及表面处理采用多层盲孔设计及沉金工艺设计符合CQC13-471301-2018标准；</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9、灯珠封装：支持SMD1515工艺黑灯，可提升视觉对比度；</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10、动态节能：带有智能节电功能、带电黑屏节电功能，开启智能节电功能比没有开启节能45%以上；</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11、最大功耗≤500W/㎡，平均功耗≤150W/㎡；</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12、电源平均效率：按GB20943-2013附录A的规定进行，在室温下，LED显示屏供电电源的功率因数不小于90%，转换效率不小于70%；</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13、稳定性试验：设备在正常工作条件下，连续工作168h，不应出现电、机械或操作系统的故障；</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14、正面IP防护等级：符合IP3X；</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15、电气防护：LED显示屏通过过流、断路、短路、过压、欠压、超温、超负荷、断电等测试；</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★16、刷新率：支持通过配套软件调节刷新率的设置选项，刷新率720Hz-4620Hz；</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17、平整度等级：≤0.1mm；像素中心距相对偏差等级：≤1.5%；水平相对错位等级：≤1.3%；垂直相对错位等级：≤1.2%；</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18、低亮度高灰度：支持PWM灰阶控制技术提升低灰视觉效果；支持软件实现不同亮度情况下，灰度8-16bit任意设置0-100%亮度时，8-16bits任意灰度设置；支持100%亮度时，16bits灰度20%亮度时≥14bits灰度；支持18Bits灰度（16bit+2bit）模式；</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★19、HDR显示技术：依据CESI/TS008-2016标准，支持HDR高动态光照渲染技术；</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20、自动Gamma矫正技术设置：支持自动Gamma校正技术，通过构造非线性校正曲线和色坐标变换系数矩阵实现了显示效果的不断改善，各项重要指标如色彩还原性、色温调节范围、亮度均匀性、色度均匀性、刷新率、换帧频率等，均符合广电级标准；</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21、色域空间：LED显示屏ColorSpace覆盖率≥170%YUV（PAL）；</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22、色温：1000K至20000K可调；色温误差：色温为6500K时，100%,75%,50%,25%四挡电平白场调节色温误差≤200K；</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23、最大亮度：≥600cd/㎡；</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24、对比度：≥10000:1；</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25、视角：水平视角≥170°，垂直视角≥170°；</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26、亮度衰减：≤5%/Y；</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27、干扰光：符合GB/T36101-2018LED显示屏干扰光标准LED显示屏亮度的限值规定；</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★28、灯珠推力测试：随机选择LED灯珠，在灯珠四侧以水平夹角45°的方向施加推力12N，灯珠未破碎或脱落；</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29、视觉舒适度：（VICO指数）范围在0-1级，满足CSA035.2-2017标准；</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30、摩尔纹抑制功能：显示屏支持抑制摩尔纹功能，减轻摩尔纹视觉主观效果</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80%；</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31、专用播放和控制软件：可对LED显示屏的智能设置，参数调节，亮度控制电源管理，模组，屏体校正以及硬件监控，具有亮暗线修复软件功能，消除隐亮软件功能；</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32、接口支持：可支持包含但不限于SDI/VGA/DVI/HDMI/RGBHV/CVBS/DP/HDBase-T/光纤/网络等接口/复合视频信号/HDTV输入；</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★33、系统加密功能：具有信号加密传输功能，支持控制器与屏体之间信号加密传输功能，防止网络恶意入侵。</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34、自动除湿功能：系统支持自动检测长时间没有使用屏体，将启动除湿模式30min,使屏体从10%到100%零度逐步显示，提升产品稳定性；</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★35、掉电存储功能：支持掉电存储功能，不丢失数据，上电自动恢复，无需重复配置；</w:t>
            </w:r>
          </w:p>
          <w:p>
            <w:pPr>
              <w:autoSpaceDE w:val="0"/>
              <w:autoSpaceDN w:val="0"/>
              <w:adjustRightInd w:val="0"/>
              <w:snapToGrid w:val="0"/>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36、防眩光功能：采用黑色防眩光设计，防止炫光影响可提升视觉观感；</w:t>
            </w:r>
          </w:p>
          <w:p>
            <w:pPr>
              <w:autoSpaceDE w:val="0"/>
              <w:autoSpaceDN w:val="0"/>
              <w:adjustRightInd w:val="0"/>
              <w:snapToGrid w:val="0"/>
              <w:spacing w:line="280" w:lineRule="exact"/>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以上带★项需提供国家认可的第三方检测机构出具的检测报告复印件或影印件或扫描件并加盖投标人公章。</w:t>
            </w:r>
          </w:p>
          <w:p>
            <w:pPr>
              <w:autoSpaceDE w:val="0"/>
              <w:autoSpaceDN w:val="0"/>
              <w:adjustRightInd w:val="0"/>
              <w:snapToGrid w:val="0"/>
              <w:spacing w:line="280" w:lineRule="exact"/>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t>3</w:t>
            </w:r>
            <w:r>
              <w:rPr>
                <w:rFonts w:hint="eastAsia" w:ascii="宋体" w:hAnsi="宋体" w:cs="宋体"/>
                <w:b/>
                <w:bCs w:val="0"/>
                <w:sz w:val="21"/>
                <w:szCs w:val="21"/>
                <w:highlight w:val="none"/>
                <w:lang w:val="en-US" w:eastAsia="zh-CN"/>
              </w:rPr>
              <w:t>7</w:t>
            </w:r>
            <w:r>
              <w:rPr>
                <w:rFonts w:hint="eastAsia" w:ascii="宋体" w:hAnsi="宋体" w:eastAsia="宋体" w:cs="宋体"/>
                <w:b/>
                <w:bCs w:val="0"/>
                <w:sz w:val="21"/>
                <w:szCs w:val="21"/>
                <w:highlight w:val="none"/>
                <w:lang w:val="en-US" w:eastAsia="zh-CN"/>
              </w:rPr>
              <w:t>、提供产品3C认证证书复印件。</w:t>
            </w:r>
          </w:p>
          <w:p>
            <w:pPr>
              <w:autoSpaceDE w:val="0"/>
              <w:autoSpaceDN w:val="0"/>
              <w:adjustRightInd w:val="0"/>
              <w:snapToGrid w:val="0"/>
              <w:spacing w:line="280" w:lineRule="exact"/>
              <w:jc w:val="left"/>
              <w:rPr>
                <w:rFonts w:hint="eastAsia" w:ascii="宋体" w:hAnsi="宋体" w:eastAsia="宋体" w:cs="宋体"/>
                <w:color w:val="000000"/>
                <w:kern w:val="0"/>
                <w:sz w:val="21"/>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9.32</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控制系统</w:t>
            </w:r>
          </w:p>
        </w:tc>
        <w:tc>
          <w:tcPr>
            <w:tcW w:w="457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宋体" w:hAnsi="宋体" w:eastAsia="宋体" w:cs="宋体"/>
                <w:b/>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 灵活带载，单卡支持8组、16、24组数据输出模式；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无需转接板，单卡自带8个HUB320  16P接口，更加稳定；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单卡带载像素256*512；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支持逐点亮色度校正，可以对每个灯点的亮度和色度进行校正，有效消除色差，使整屏的亮度和色度达到高度均匀一致，提高显示屏的画质；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配合支持 3D 功能的独立主控，在软件或独立主控的操作面板上开启 3D 功能，并设置 3D 参数，使画面显示 3D 效果。；</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开关电源</w:t>
            </w:r>
          </w:p>
        </w:tc>
        <w:tc>
          <w:tcPr>
            <w:tcW w:w="457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宋体" w:hAnsi="宋体" w:eastAsia="宋体" w:cs="宋体"/>
                <w:b/>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输入电压范围：200～240VAC  额定输出电压：5VDC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纹波和噪声：150mVp-p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过载保护：额定负载的110~150%范围内电源保护，去载恢复正常输出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短路保护：输出端短路时电源保护，输出关断，去掉短路恢复正常输出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安全标准：符合GB4943-2001，UL1012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平均无故障工作时间（MTBF）：≥100000小时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★与室内全彩显示屏同一品牌，提供产品3C认证证书复印件。</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11</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控制软件</w:t>
            </w:r>
          </w:p>
        </w:tc>
        <w:tc>
          <w:tcPr>
            <w:tcW w:w="457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宋体" w:hAnsi="宋体" w:eastAsia="宋体" w:cs="宋体"/>
                <w:b/>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1)多显示屏导播:软件可同时导播多个映射位置不同的显示屏，每个显示屏可设置不同的播放方案；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2)远程显示屏管理通过一台计算机的操作远程控制和发布播放方案到显示屏；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3)多日期多时段调度功能:可设置不同的日期和时间播放不同的节目页内容；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4)多节目页功能:每个播放时段可包含多个“窗口布局不同的节目页”；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5)节目页多窗口功能:每个节目页可添加多个窗口，窗口的大小和位置可任意设置；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6)多种媒体类型:支持视频，音频、图片、Flash、自定义文本、单行文本、静态文本、走马灯、模拟时钟、数字时钟、天气预报、倒计时、视频设备、网页等；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7)丰富的媒体属性:支持媒体的背景颜色、背景图片、透明度、音量、显示比例、出入场特效、特效速度、文字颜色、文字效果、字体、风格、透明等属性设置；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8)多种文字图片特效，平滑流畅:40多种常用特效，且播放时平滑流畅，无水平切割线，无撕裂；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9)防止视频长时间播放卡死功能:视频播放过程中，若由于解码器或计算机性能或资源的问题，出现长时间（大于10s）的画面和声音卡死，软件会迅速恢复，切换到下一个媒体播放；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10)支持时钟、倒计时、文字、文件、天气预报的透明播放；</w:t>
            </w:r>
            <w:r>
              <w:rPr>
                <w:rFonts w:hint="eastAsia" w:ascii="宋体" w:hAnsi="宋体" w:eastAsia="宋体" w:cs="宋体"/>
                <w:i w:val="0"/>
                <w:iCs w:val="0"/>
                <w:color w:val="000000"/>
                <w:kern w:val="0"/>
                <w:sz w:val="21"/>
                <w:szCs w:val="21"/>
                <w:highlight w:val="none"/>
                <w:u w:val="none"/>
                <w:lang w:val="en-US" w:eastAsia="zh-CN" w:bidi="ar"/>
              </w:rPr>
              <w:br w:type="textWrapping"/>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12</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拼接控制器（二层大厅）</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1.具有完备的视频接口，包括2路HDMI1.4，1路DVI，1路3.5mm音频输入接口；</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2.支持3个窗口；</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3.支持快捷配屏和高级配屏功能；</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4.支持HDMI、DVI输入分辨率自定义调节；</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5.视频输出支持10个千兆网口输出，最大带载高达650万像素，最宽支持10240，最高8192。支持设备备份和网口备份，设备故障或网线故障时保证屏体运行过程正常无问题；</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6.支持一键将优先级最低的窗口全屏自动缩放；</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7.支持创建10个用户场景作为模板保存，方便使用；</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8.支持输入画质管理，包括亮度、对比度、饱和度和色度调整；</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9.无需电脑，可通过旋转按钮一键调节屏体亮度调节；</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10.支持选择HDMI输入源或DVI输入源作为同步信号，达到输出的场级同步。</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智能控制终端（二层大厅）</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（一）硬件参数</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1、集成一体化设备，优质型材融合钢化玻璃外观有效防腐、抗震、防磁及防冲击性；采用铝板结合箱体双侧自散热装置，适应于-28℃及53℃工作环境。</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2、工作电压210V/230V, 50/60Hz，1 路220V/400W 稳压延时电源反向输出，电源输入处装置过压自熔断保险丝及防浪涌冲击装置，采用按键式开关模式，支持7×24 小时稳定工作；</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3、设备配置唯一专属二维码，内置嵌入式中控主机, 采用双核四线程I5 处理器，256G 固态硬盘、8G 内存及64 位Windows 操作系统，4 个USB 口及3 路网络端口，1 路HDMI 和1路VGA+Audio 同步输出、支持1920×1080 高清输出。配置21.5寸液晶显示器。</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4、★可靠性试验MTBF≥15000 小时；产品通过浪涌（冲击）抗扰度试验；（提供第三方检测机构出具的检测报告扫描件</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，须含CNAS或CMA标识。）</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5、★保障设备稳定性，提供屏体智能终端控制器产品3C认证证书复印件或影印件或扫描件</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（二）嵌入式云控制播放软件</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1、二维码与Windows 系统绑定，可通过智能模块配置软件进行识别。支持本地、局域网、广域网扫码认证等多种智控模式，设备可绑定多名管理员，管理权限分为高级及二级，确保智能管理的安全性。</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便捷式开关功能，当按钮关闭时，可同步关闭外设（视频处理器，拼接器、功放、显示屏等），反之开启时也会开启这些外接设备。同时设备推送开、关机执行信息给管理人员。为保障设备稳定性，提供具有CNAS或CMA标识认证机构出具的不少于25000次按键寿命合格检测报告复印件或影印件或扫描件</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3、Windows 客户端对系统进行远程开关操作，并同步推送开、关机执行信息给管理人员；同局域网PC 无须系统配置，直接实现多用户PC端登陆客户端。实现局域网对文件自由拖拽上传，节目文件拖拽播放，节目文件永久删除操作。</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设备内置操作软件，可根据需求对播放内容进行日志回访；本地操作设置需认证安全管理密码，在操作界面可看到当前节目播放排序，播放文件自动归类；加载播放解码设置，可对多种格式的（mp4/mov/wmv/avi/rmvb/flv等）进行自动解码导播。</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实时监控功能：管理者可在智能设备网页或微信客户端实时查看对应授权设备的工作状态，如设备开、关机状态，当前节目播放列表，实时播放内容监控，加强管理者对设备稳定运行安全保障。（提供功能截图</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播放视频时客户端预览窗口实时回显大屏播放画面，可根据情况对视频进行音量的调节，亮度调节，还可对播放进度条进行拖拽快进、快退，从而调节讲解速度。同时可能直接分区发布滚动字幕（如：欢迎词、庆祝词等）。（提供功能截图</w:t>
            </w:r>
            <w:r>
              <w:rPr>
                <w:rFonts w:hint="eastAsia" w:ascii="宋体" w:hAnsi="宋体" w:eastAsia="宋体" w:cs="宋体"/>
                <w:bCs/>
                <w:sz w:val="21"/>
                <w:szCs w:val="21"/>
                <w:highlight w:val="none"/>
              </w:rPr>
              <w:t>并加盖投标人公章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7、播放PPT时，任意格式PPT (动态、静态)自动满屏输出到显示界面，其他会务人员PC客户端同步播放内容，实时跟踪PPT画面。点击预览画面窗口左右两侧实现对PPT的上下翻页。其他会务人员讲解时，直接通过客户端软件拖拽PPT至播放窗口，实现多个不同规格PPT进行无缝自由切换，不影响会议流畅性。也可以对PPT播放内容进行亮度调节。</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8、可以一键远程接管智能终端主机，进行钉钉会议、央视新闻直播，进行大屏显示桌面软件的安装与卸载，系统维护等操作，方便用户使用与维护。</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智能配电柜（二层大厅）</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用配电柜，可一键关闭电源，定时启动/关闭电源；超载、短路、漏电保护、过流自动报警；主控制空气开关，带漏电保护功能，电流、电压显示，手动/自动/停止切换开头，交流互感开关，过载过压保护器，空气开关输出。</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★与室内全彩显示屏同一品牌</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交互智能一体机</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整机设计</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1．整体采用包边设计，表面钢化玻璃在合金边框内，四角圆弧，双重保护，安全抗冲击；</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2．底部两端采用笔槽设计，支持触控笔吸附；</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3．屏幕尺寸≥86英寸，支持4K显示，可开启图像降噪功能，支持切换4:3和16:9画面比例；</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 产品内置喇叭，采用防尘设计，功率不低于2x15W;</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具有不少于8个前置物理按键，包含电源键、菜单、信号源、返回等；产品前置Type-C接口，能承受一万次反复插拔；为保护前置接口及接入的设备，具有前置挡板设计。（提供具有CNAS或CMA标识的检测报告复印件</w:t>
            </w:r>
            <w:r>
              <w:rPr>
                <w:rFonts w:hint="eastAsia" w:ascii="宋体" w:hAnsi="宋体" w:eastAsia="宋体" w:cs="宋体"/>
                <w:bCs/>
                <w:sz w:val="21"/>
                <w:szCs w:val="21"/>
                <w:highlight w:val="none"/>
              </w:rPr>
              <w:t>并加盖投标人公章</w:t>
            </w:r>
            <w:r>
              <w:rPr>
                <w:rFonts w:hint="eastAsia" w:ascii="宋体" w:hAnsi="宋体" w:eastAsia="宋体" w:cs="宋体"/>
                <w:sz w:val="21"/>
                <w:szCs w:val="21"/>
                <w:highlight w:val="none"/>
              </w:rPr>
              <w:t>）</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6．支持单笔双色书写，一体机无需任何切换操作，一根触控笔两端触控实现两种颜色书写，颜色选择不少于十种；</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7．内置独立AP热点，支持多个移动端同时连接，支持自定义设置密码；</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8．具有五指熄屏功能，任意信号源下通过五指按压实现对屏幕的开关控制；支持节能熄屏操作，遥控器熄屏、五指熄屏功能可以互通互用；</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9．通道信号源名称支持自定义，支持中文、英文、数字、符号命名修改，方便识别；</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10．具有触摸防遮挡功能，单点或者单边遮挡后可正常触控书写和操作；</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11．支持左、右侧边工具栏功能，支持无操作自动隐藏，侧边栏可设置返回、主页、任务、批注、信号源等功能调用；</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12．功放支持杜比音效、立体声音效，5.1声道、7.1声道，支持开启和关闭音效功能；</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13．支持实时显示屏体温度，温度变化可以通过显示不同颜色进行提示；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14. 支持窗口一键下移功能，内置电脑、外接等多种信号源模式下实现窗口一键下移，再次点击恢复全屏显示，便于不同身高人员操作使用；</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15. 内置安卓系统，系统版本不低于11.0，内存不低于2G,存储不低于16G,支持扩展语音识别；</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16. 支持无PC状态下，内置互动白板支持书写及擦除，支持单点书写和多点书写切换</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17. 支持对内置电脑进行还原操作，可通过安卓系统或遥控器对内置电脑系统进行还原。</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★18. 支持会议展板功能，快速完成欢迎界面和会议主题设置，支持不少于15种模板，欢迎文字的字体、大小、颜色可以进行编辑。支持会议签名功能，并可扫码带走签名及模板。（提供具有CNAS或CMA标识的检测报告复印件</w:t>
            </w:r>
            <w:r>
              <w:rPr>
                <w:rFonts w:hint="eastAsia" w:ascii="宋体" w:hAnsi="宋体" w:eastAsia="宋体" w:cs="宋体"/>
                <w:bCs/>
                <w:sz w:val="21"/>
                <w:szCs w:val="21"/>
                <w:highlight w:val="none"/>
              </w:rPr>
              <w:t>并加盖投标人公章</w:t>
            </w:r>
            <w:r>
              <w:rPr>
                <w:rFonts w:hint="eastAsia" w:ascii="宋体" w:hAnsi="宋体" w:eastAsia="宋体" w:cs="宋体"/>
                <w:sz w:val="21"/>
                <w:szCs w:val="21"/>
                <w:highlight w:val="none"/>
              </w:rPr>
              <w:t>）</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19. 支持设置开机画面/动画，支持更换主题风格，包括会议主题、教育主题、科技主题等；</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20. 支持侧边栏自定义程序应用，包括日历（查看时间和添加事件）、童锁、聚光灯、截屏（全屏和自由截屏）、幕布等功能应用；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21. 支持任意通道下批注，并可以设置批注颜色和画笔大小，通过二维码可以分享批注内容；</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22 . 任意显示通道下可以通过手势在屏幕上调取触摸菜单，菜单支持信号源通道切换、背光、声音、图像调节；</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23. 整机内置非独立的高清摄像头，摄像头像素≥1300万，分辨率最高支持4160*3120，水平视角≥110°，支持数字音频MIC，支持系统调用。</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24.为便于老师使用、管理及后期维护，要求本次招标的智慧黑板、交互智能平板为同一品牌。</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★25.要求所投产品需具备</w:t>
            </w:r>
            <w:r>
              <w:rPr>
                <w:rFonts w:hint="eastAsia" w:ascii="宋体" w:hAnsi="宋体" w:eastAsia="宋体" w:cs="宋体"/>
                <w:b/>
                <w:bCs/>
                <w:strike w:val="0"/>
                <w:dstrike w:val="0"/>
                <w:sz w:val="21"/>
                <w:szCs w:val="21"/>
                <w:highlight w:val="none"/>
              </w:rPr>
              <w:t>3C认证证书，提</w:t>
            </w:r>
            <w:r>
              <w:rPr>
                <w:rFonts w:hint="eastAsia" w:ascii="宋体" w:hAnsi="宋体" w:eastAsia="宋体" w:cs="宋体"/>
                <w:b/>
                <w:bCs/>
                <w:sz w:val="21"/>
                <w:szCs w:val="21"/>
                <w:highlight w:val="none"/>
              </w:rPr>
              <w:t>供证书复印件并加盖投标人公章</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26.设备内置无线网络模块，可同时实现Wi-Fi无线上网连接和AP无线热点发射，需符合国家无线电管理规定和技术标准</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二、白板软件</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1．白板软件可实现直接输入账号登录和扫码远程登录等快速登录方式，支持白板软件最小化；</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2．工具菜单简单实用，包含录屏、思维导图、幕布、分屏、漫游等功能；</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3．支持多人同时书写，互不影响，支持笔迹实现任意部分的擦除；</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4．支持边写边擦，擦除过程中擦除面积随手的接触面积大小改变而改变；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5．支持将白板外的任意文件截图和截屏直接发送到白板，进行讲解和批注；</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6．支持智能录制微视频和课堂内容，可以保存到本机上和一键上传云端教师空间；</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7．多页面切换模式：可实现不同页面文档的快速翻页、预览，并且可以快速实现删除页面、移动页面位置。</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三、同屏软件</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 具备无线传屏功能，支持手机、笔记本电脑等移动端通过自动搜索接收端设备和六位识别码两种方式无线连接到一体机；支持 6个投屏客户端图像画面对比展示，在一体机上可以反向控制操作笔记本电脑上的内容 ,支持单击、双击、右键控制；（提供具有CNAS或CMA标识的检测报告复印件</w:t>
            </w:r>
            <w:r>
              <w:rPr>
                <w:rFonts w:hint="eastAsia" w:ascii="宋体" w:hAnsi="宋体" w:eastAsia="宋体" w:cs="宋体"/>
                <w:bCs/>
                <w:sz w:val="21"/>
                <w:szCs w:val="21"/>
                <w:highlight w:val="none"/>
              </w:rPr>
              <w:t>并加盖投标人公章</w:t>
            </w:r>
            <w:r>
              <w:rPr>
                <w:rFonts w:hint="eastAsia" w:ascii="宋体" w:hAnsi="宋体" w:eastAsia="宋体" w:cs="宋体"/>
                <w:sz w:val="21"/>
                <w:szCs w:val="21"/>
                <w:highlight w:val="none"/>
              </w:rPr>
              <w:t>）</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 识别码支持在一体机上悬浮显示 ,并可自由拖动改变显示位置 ,支持识别码刷新时间间隔和字体大小设置；</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 支持音视频推送及管理，将手机中的音视频文件无线推送至一体机 ,并能进行播放和进行音量大小调节；支持鼠标遥控器功能 ,通过软件一键进行鼠标左键 、右键、上下滚轮滑动 、触摸板操控等功能。（提供具有CNAS或CMA标识的检测报告复印件</w:t>
            </w:r>
            <w:r>
              <w:rPr>
                <w:rFonts w:hint="eastAsia" w:ascii="宋体" w:hAnsi="宋体" w:eastAsia="宋体" w:cs="宋体"/>
                <w:bCs/>
                <w:sz w:val="21"/>
                <w:szCs w:val="21"/>
                <w:highlight w:val="none"/>
              </w:rPr>
              <w:t>并加盖投标人公章</w:t>
            </w:r>
            <w:r>
              <w:rPr>
                <w:rFonts w:hint="eastAsia" w:ascii="宋体" w:hAnsi="宋体" w:eastAsia="宋体" w:cs="宋体"/>
                <w:sz w:val="21"/>
                <w:szCs w:val="21"/>
                <w:highlight w:val="none"/>
              </w:rPr>
              <w:t>）</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 一体机显示桌面可以实时同步到手机上 ,手机上可以对一体机桌面进行放大、缩小和漫游操作 ,方便手机端对一体机进行远程控制；</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四、微课软件</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1.支持对音源、分辨率、录制区域进行设置。</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2.支持对录制后的视频进行剪辑，并且可以添加水印。</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3.剪辑功能支持添加至少25字文字水印，支持字号选择、透明度调整，支持多种颜色，水印显示位置可选择。</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4.支持打开录课列表窗口，查看文件列表，在录课列表的任意目录下对文件或文件夹进行移动、删除、重命名等操作，可新建文件夹，快速搜索文件或文件夹。</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5.支持将视频文件上传至云端存储；支持在上传列表查看所有上传中的文件状态，可进行暂停、开始、取消等操作。</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五、OPS插拔式电脑</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1．采用OPS插拔式架构，可维护、拔插式结构设计；</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2．处理器配置不低于Intel Core I5十代处理器；内存不低于8G；硬盘不低于256G-SSD 固态硬盘；</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3．具有独立非外扩展接口：HDMI out≥1 、Mic in≥1、 LINE-out≥1个、USB口≥6个，Rj45≥1个；</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4．内置有线网卡和无线网卡。</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六、配移动支架。</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16</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U段一拖二无线麦克风</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1.真分集无线话筒 一拖二，配置主机*1+手持*2；</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2.设有回输啸叫抑制减弱功能，能有效减少回输啸叫；</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3.空间最大使用范围150米，理想空间使用范围100米；</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4.话筒拾音距离40CM。</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技术参数：/1、类型：电容手持/领夹/头戴/鹅颈（可选择）；</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1.频率范围: 520-950MHz 调制方式: 宽带FM 可调范围: 50MHz；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2.信道数目: 100 信道间隔: 250KHz；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3.频率稳定度:±0.005% 动态范围:100dB 最大频偏：±45KHZ；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4.音频响应: 80Hz-18KHz(±3dB)；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5.综合信噪比:≥105 dB 综合失真: ≤0.5%。</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接收机参数：</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1.接收机方式：二次变频超外差；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2.中频频率：第一中频：110MHz,10.7MHz；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3.无线接口：BNC/50Ω；</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4.灵敏度：≥12dBμV（80DbS/N）；</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5.灵敏度调节范围：12-32 dBμV；</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6.杂散抑制：≥75dB 最大输出电平：+10Dbv。</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发射器参数：</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1.无线程式：佩挂发射器采用1/4波长鞭状天线；</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2.手持麦克风内置螺旋天线；</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3.输出功率：高功率30mW; 低功率3mW；</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4.杂散抑制：-60dB；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5.供电：两节5号AA电池。</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U段一拖四无线会议麦克风</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1.真分集无线话筒 一拖四；</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2.设有回输啸叫抑制减弱功能，能有效减少回输啸叫；</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3.空间最大使用范围150米，理想空间使用范围100米。</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技术参数：</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发射机</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1.工作频率：550-980MHz；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2.调制方式：宽带FM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3.信道数目：100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4.信道间隔：300kHz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5.频率稳定度：±0.005%；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6.动态范围：100dB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7.最大偏移：±45kHz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8.音频频率响应：60Hz-16kHz（±3dB）；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9.综合信噪比：≥95dB 综合失真：&lt;0.5%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10.工作距离：80m（在理想环境的情况下）。</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接收机</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1.载波频率：550-980MHz（可调）；</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2.电源适配器使用电压：AC110V-230V 50Hz/60Hz；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3.直流输入电压：DC12—DC15V   1500mA；</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4.消耗功率：13W；</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5.S/N信噪比：≥95dB；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6.T.H.D失真：≤0.5%；</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7.频率响应：60Hz -16kHz。</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全频音箱</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1、二分频全频音箱</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2、系统：1x8"+1x1.25"；</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3、额定功率：200W；</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4、频率响应：60Hz to 18KHz；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5、灵敏度：89dB；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6、输入阻抗：8Ω；</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7、覆盖范围：60°x90°；</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8、最大声压级：102dB；</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只</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9</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专业功率放大器</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1、立体声在2Ω负载 2×650W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2、立体声在4Ω负载 2×480W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3、立体声在8Ω负载 2×300W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4、频率响应 8Ω负载,</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5、比额定功率小10dB   20Hz～20KHz±0.25dB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6、总谐波失真加噪声   20Hz～20KHz,8Ω负载</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7、比额定功率小10dB   ＜0.05%</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8、信噪比             20Hz～20KHz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9、阻尼系数在8Ω负载1KHz以下频率   ＞500</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10、★规格 200V，50Hz,2000W （提供通过CNAS或CMA认证的检测机构出具的检测报告复印件或影印件或扫描件</w:t>
            </w:r>
            <w:r>
              <w:rPr>
                <w:rFonts w:hint="eastAsia" w:ascii="宋体" w:hAnsi="宋体" w:eastAsia="宋体" w:cs="宋体"/>
                <w:bCs/>
                <w:sz w:val="21"/>
                <w:szCs w:val="21"/>
                <w:highlight w:val="none"/>
              </w:rPr>
              <w:t>并加盖投标人公章</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11、★具有安全保护措施和工作状态指示（短路、过载、直流和过热保护，变压器过热保护）（提供通过CNAS或CMA认证的检测机构出具的检测报告复印件或影印件或扫描件</w:t>
            </w:r>
            <w:r>
              <w:rPr>
                <w:rFonts w:hint="eastAsia" w:ascii="宋体" w:hAnsi="宋体" w:eastAsia="宋体" w:cs="宋体"/>
                <w:bCs/>
                <w:sz w:val="21"/>
                <w:szCs w:val="21"/>
                <w:highlight w:val="none"/>
              </w:rPr>
              <w:t>并加盖投标人公章</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12、★提供CCC认证</w:t>
            </w:r>
            <w:r>
              <w:rPr>
                <w:rFonts w:hint="eastAsia" w:ascii="宋体" w:hAnsi="宋体" w:eastAsia="宋体" w:cs="宋体"/>
                <w:color w:val="000000"/>
                <w:kern w:val="0"/>
                <w:sz w:val="21"/>
                <w:szCs w:val="21"/>
                <w:highlight w:val="none"/>
                <w:lang w:val="en-US" w:eastAsia="zh-CN"/>
              </w:rPr>
              <w:t>证书并加盖投标人公章</w:t>
            </w:r>
            <w:r>
              <w:rPr>
                <w:rFonts w:hint="eastAsia" w:ascii="宋体" w:hAnsi="宋体" w:eastAsia="宋体" w:cs="宋体"/>
                <w:color w:val="000000"/>
                <w:kern w:val="0"/>
                <w:sz w:val="21"/>
                <w:szCs w:val="21"/>
                <w:highlight w:val="none"/>
              </w:rPr>
              <w:t xml:space="preserve">     </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调音台</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1.≧8个话筒兼线路输入带效果返送；</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2.≧8个立体声道输入；4个立体声外置效果信号输入；</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3.立体声输出，混合全频或超低音输出；舞台对讲话筒输入辅助输出；</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4.独立二个编组输出，两个辅助输出，两个效果发送输出；</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5.一路独立立体声CD机&amp;录音磁带输入与输出；</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6.独具一格的立体声主输出效果返送功能；</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7.两个完全独立的DSP效果器，一个用于人声，一个用于乐器；</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8.单声道话筒接口幻像电源 +48V；</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9.输出通道 3路主输出;4路编组输出;2路辅助输出;2路CD/TAPE输出;2路效果输出;1路立体声耳机输出；</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10.频率响应 20Hz~-20KHz ±0.5dB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11.效果器 两个21种DSP效果；</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12.立体声声通道线路到主输出最大增益≥ B26dB±2d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13.通道串音 ≥90dB @ 1KHz；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14.信噪比(计权)≥ 83dB @ 1KHz 0dB；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15.效果最大非平衡输出 19dB±1.5dB；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16.耳机输出 ≥12dB±1.5dB @ 1KHz 32Ω；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17.通道间增益差 ≤2dB；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18.失真度≤0.02% @ 0dB 1KHz ；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19.主输出9段图示均衡。</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21</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数字会议音频处理器</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96KHz采样频率，32-bit DSP处理器，24-bit A/D及D/A转换</w:t>
            </w:r>
            <w:r>
              <w:rPr>
                <w:rFonts w:hint="eastAsia" w:ascii="宋体" w:hAnsi="宋体" w:eastAsia="宋体" w:cs="宋体"/>
                <w:color w:val="000000"/>
                <w:kern w:val="0"/>
                <w:sz w:val="21"/>
                <w:szCs w:val="21"/>
                <w:highlight w:val="none"/>
                <w:lang w:val="en-US" w:eastAsia="zh-CN"/>
              </w:rPr>
              <w:t>/；</w:t>
            </w:r>
          </w:p>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设备内每个功能支持单独锁定，可根据现场要求任意开放或锁定某一个单独的功能，防止误操作和数据保密</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每个输入和输出处理均有6段独立的全参量均衡，调节增益范围可达±20dB，同时还可选择参量、高调、低调、1阶全通、2阶全通5种均衡模式；均有延时和相位控制及哑音设置，延时最长可达1000ms，延时单位可选择毫秒(ms)、米(m)、英尺(ft)三种，延时可通过粗调及细调模式进行调节</w:t>
            </w:r>
            <w:r>
              <w:rPr>
                <w:rFonts w:hint="eastAsia" w:ascii="宋体" w:hAnsi="宋体" w:eastAsia="宋体" w:cs="宋体"/>
                <w:color w:val="000000"/>
                <w:kern w:val="0"/>
                <w:sz w:val="21"/>
                <w:szCs w:val="21"/>
                <w:highlight w:val="none"/>
                <w:lang w:val="en-US" w:eastAsia="zh-CN"/>
              </w:rPr>
              <w:t>/；</w:t>
            </w:r>
          </w:p>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设备软件内置中控代码生成器、可实现一键中英文切换</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可通过外置UTWR1盒与电脑进行连接,可实现互联网远程控制</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 xml:space="preserve">                                                                                                                                                                 </w:t>
            </w: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可灵活组合多种分频模式，高、低通分频点均可达20Hz～20KHz</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rPr>
              <w:t>直接用面板的功能键和拔轮进行功能设置或是连接电脑通过PC控制软件来控制，均十分方便、直观和简洁；提供USB2.0、USB3.0和RS485连接电脑或中控设备，其中RS485接口可级连250台设备设ID进行控制</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每个输入通道可调噪声门，并且每个输入通道有两段全参数可调的动态均衡（DEQ），自动增益控制</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9.</w:t>
            </w:r>
            <w:r>
              <w:rPr>
                <w:rFonts w:hint="eastAsia" w:ascii="宋体" w:hAnsi="宋体" w:eastAsia="宋体" w:cs="宋体"/>
                <w:color w:val="000000"/>
                <w:kern w:val="0"/>
                <w:sz w:val="21"/>
                <w:szCs w:val="21"/>
                <w:highlight w:val="none"/>
              </w:rPr>
              <w:t>输出通道还可独立控制压缩、限幅及自由选择输入信号通道，并能将某通道的所有参数复制到另外一个通道同时进行联动控制</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2×24 LCD蓝色背光显示功能设置，5段LED显示输入/输出的精确数字电平表、哑音及编辑状</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11.</w:t>
            </w:r>
            <w:r>
              <w:rPr>
                <w:rFonts w:hint="eastAsia" w:ascii="宋体" w:hAnsi="宋体" w:eastAsia="宋体" w:cs="宋体"/>
                <w:color w:val="000000"/>
                <w:kern w:val="0"/>
                <w:sz w:val="21"/>
                <w:szCs w:val="21"/>
                <w:highlight w:val="none"/>
              </w:rPr>
              <w:t>单机可存储30组用户程序数据；其它数据可通过PC软件存储于其它存储介质</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输入通道可调噪声门</w:t>
            </w:r>
            <w:r>
              <w:rPr>
                <w:rFonts w:hint="eastAsia" w:ascii="宋体" w:hAnsi="宋体" w:eastAsia="宋体" w:cs="宋体"/>
                <w:color w:val="000000"/>
                <w:kern w:val="0"/>
                <w:sz w:val="21"/>
                <w:szCs w:val="21"/>
                <w:highlight w:val="none"/>
                <w:lang w:eastAsia="zh-CN"/>
              </w:rPr>
              <w:t>。</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技术参数：</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 xml:space="preserve">输入通道及插座 2路XLR母卡侬座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 xml:space="preserve">输出通道及插座 4路XLR公卡侬座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输入阻抗 平衡：20KΩ</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输出阻抗 平衡：100Ω</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 xml:space="preserve">PC接口 面板1个USB接口、后板2个RS485接口(RJ-45座)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共模拟制比 70dB(1KHz)</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rPr>
              <w:t>输入范围 +25dBu</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频率响应 20Hz-20KHz(-0.5dB)</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9.</w:t>
            </w:r>
            <w:r>
              <w:rPr>
                <w:rFonts w:hint="eastAsia" w:ascii="宋体" w:hAnsi="宋体" w:eastAsia="宋体" w:cs="宋体"/>
                <w:color w:val="000000"/>
                <w:kern w:val="0"/>
                <w:sz w:val="21"/>
                <w:szCs w:val="21"/>
                <w:highlight w:val="none"/>
              </w:rPr>
              <w:t>信噪比 110dB</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失真度 0.01% OUTPUT=0dBu/1KHz</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11.</w:t>
            </w:r>
            <w:r>
              <w:rPr>
                <w:rFonts w:hint="eastAsia" w:ascii="宋体" w:hAnsi="宋体" w:eastAsia="宋体" w:cs="宋体"/>
                <w:color w:val="000000"/>
                <w:kern w:val="0"/>
                <w:sz w:val="21"/>
                <w:szCs w:val="21"/>
                <w:highlight w:val="none"/>
              </w:rPr>
              <w:t>通道分离度 80dB(1KHz)</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输入通道功能  哑音、延时</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13.</w:t>
            </w:r>
            <w:r>
              <w:rPr>
                <w:rFonts w:hint="eastAsia" w:ascii="宋体" w:hAnsi="宋体" w:eastAsia="宋体" w:cs="宋体"/>
                <w:color w:val="000000"/>
                <w:kern w:val="0"/>
                <w:sz w:val="21"/>
                <w:szCs w:val="21"/>
                <w:highlight w:val="none"/>
              </w:rPr>
              <w:t>显示 2×24 LCD蓝色背光显示设置，8段LED显示输入/输出的精确数字电平表、哑音及编辑状态</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14.</w:t>
            </w:r>
            <w:r>
              <w:rPr>
                <w:rFonts w:hint="eastAsia" w:ascii="宋体" w:hAnsi="宋体" w:eastAsia="宋体" w:cs="宋体"/>
                <w:color w:val="000000"/>
                <w:kern w:val="0"/>
                <w:sz w:val="21"/>
                <w:szCs w:val="21"/>
                <w:highlight w:val="none"/>
              </w:rPr>
              <w:t>功耗 ≤25W</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15.</w:t>
            </w:r>
            <w:r>
              <w:rPr>
                <w:rFonts w:hint="eastAsia" w:ascii="宋体" w:hAnsi="宋体" w:eastAsia="宋体" w:cs="宋体"/>
                <w:color w:val="000000"/>
                <w:kern w:val="0"/>
                <w:sz w:val="21"/>
                <w:szCs w:val="21"/>
                <w:highlight w:val="none"/>
              </w:rPr>
              <w:t>电源 AC110V/220V 50/60Hz</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★提供CCC认证</w:t>
            </w:r>
            <w:r>
              <w:rPr>
                <w:rFonts w:hint="eastAsia" w:ascii="宋体" w:hAnsi="宋体" w:eastAsia="宋体" w:cs="宋体"/>
                <w:color w:val="000000"/>
                <w:kern w:val="0"/>
                <w:sz w:val="21"/>
                <w:szCs w:val="21"/>
                <w:highlight w:val="none"/>
                <w:lang w:val="en-US" w:eastAsia="zh-CN"/>
              </w:rPr>
              <w:t>证书并加盖投标人公章</w:t>
            </w:r>
            <w:r>
              <w:rPr>
                <w:rFonts w:hint="eastAsia" w:ascii="宋体" w:hAnsi="宋体" w:eastAsia="宋体" w:cs="宋体"/>
                <w:color w:val="000000"/>
                <w:kern w:val="0"/>
                <w:sz w:val="21"/>
                <w:szCs w:val="21"/>
                <w:highlight w:val="none"/>
              </w:rPr>
              <w:t xml:space="preserve"> </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22</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反馈抑制器</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1.独立24个滤波器每通道，自动抑制啸叫点；</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2.96KHz采样频率，32-bit DSP处理器，24-bit A/D及D/A转换；</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3.数字信号输入输出通道提供coaxial，AES及光纤接口；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4.每通道24个led灯可显示啸叫点数量；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5.可一键清除找到的啸叫点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6.采用LCD显示屏显示功能设定144*32，提供6段led显示输出电平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7.每通道提供压缩、限幅、噪声门、功能设置；</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8.输入通道接口： ≧3个卡侬座和1路莲花接口；</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9.输出通道接口： ≧3个卡侬座和1路莲花接口；</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10.输入阻抗 平衡：≦2 0 KΩ 输出阻抗 平衡：≦1 0 0Ω；</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11.共模拟制比 70dB(1KHz)；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12.输入范围 ≤+ 2 5 d B u；</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13.频率响应 20Hz-20KHz(-0.5dB) 信噪比 110dB；</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14.失真度≦ 0.01% OUTPUT=0dBu/1KHz；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15.通道分离度  110dB(1KHz)；</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16.啸叫寻找与抑制方式 全自动式陷波；</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17.信号输入频率响应 20Hz-30kHz ±0.5dB。</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23</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8路电源时序器（带短路级联口）</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8通道电源时序器</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从1-8或从8-1按顺序以3秒钟的间隔时间打开或关闭相对应的通道</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每通道输出座对应一个LED指示灯.</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独特的附锁开关</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最大提供15A的工作电流</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每通道控制继电器最大工作电流30A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面板装有一个连接插座,此插座不受本机的电源开关控制</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技术规格：</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输入电压：AC 210V~240V / 50-60HZ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输入电流： 15A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步进延时时间：1秒</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输出插座数：8 组延时+1 组连接</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输出电压：AC 210V~240V / 50-60HZ</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最大输出电流：30A </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24</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功率放大器</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立体声在2Ω负载 2×650W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立体声在4Ω负载 2×480W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立体声在8Ω负载 2×300W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频率响应 8Ω负载,</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比额定功率小10dB   20Hz～20KHz±0.25dB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总谐波失真加噪声   20Hz～20KHz,8Ω负载</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比额定功率小10dB   ＜0.05%</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信噪比             20Hz～20KHz</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阻尼系数在8Ω负载1KHz以下频率   ＞500</w:t>
            </w:r>
          </w:p>
          <w:p>
            <w:pPr>
              <w:widowControl/>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★提供CCC认证</w:t>
            </w:r>
            <w:r>
              <w:rPr>
                <w:rFonts w:hint="eastAsia" w:ascii="宋体" w:hAnsi="宋体" w:eastAsia="宋体" w:cs="宋体"/>
                <w:color w:val="000000"/>
                <w:kern w:val="0"/>
                <w:sz w:val="21"/>
                <w:szCs w:val="21"/>
                <w:highlight w:val="none"/>
                <w:lang w:val="en-US" w:eastAsia="zh-CN"/>
              </w:rPr>
              <w:t>证书，并加盖投标人公章</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室内音柱</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采用立柱型箱体，巧妙的内部结构使声音更加强有力</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采用平面波技术，减少反射声从而减少啸叫点</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定压定阻可调</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附带万向安装支架</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参数：</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中音单元：8x4”全频扬声器</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连续功率：120W</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峰值功率：240W</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频率响应：180Hz－18KHz</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灵敏度：95dB</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最大声压级：116dB</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阻抗：8Ω</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输入电压：70V/100V</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定压功率：7.5W/15W/30W/60W</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阻抗：70V-980Ω, 490Ω, 245Ω 123Ω, </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100V-2KΩ, 1KΩ,500Ω, 250Ω</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凤凰接口：1路输入</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覆盖角度：水平130°，垂直24°</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分频点：200Hz  24dB/OCT</w:t>
            </w:r>
          </w:p>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箱体结构：夹板，黑/白色喷漆</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只</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3P吸顶机</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分体嵌入式空调机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制冷类型：冷暖 匹数：3匹 电辅加热：支持 制冷量(W)：≥ 7200 制热量(W)： ≥7700+2100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电辅加热功率(W)：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2100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循环风量(m3/h)：≥1100 室内机噪音：36-43dB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室外机噪音：56 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制热功率(W)： </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2400 制冷功率(W)：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2400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最大输入电流：30A</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扫风方式：四面出风</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27</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1P挂机</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spacing w:after="24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分式体式空调挂机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制冷类型：冷暖 匹数：大1匹 电辅加热：支持 制冷量(W)：≥ 2610 制热量(W)：≥  3950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电辅加热功率(W)：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1050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循环风量(m3/h)：≥620 室内机噪音：41dB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室外机噪音：52dB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制热功率(W)： </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1070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制冷功率(W)：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645</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最大输入电流：14.5A</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扫风方式：上下扫风</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2P大挂机</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spacing w:after="24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分式体式空调挂机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制冷类型：冷暖 匹数：2匹 电辅加热：支持 制冷量(W)：≥ 5020 制热量(W)：≥  6660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电辅加热功率(W)：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1050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循环风量(m3/h)：≥850 室内机噪音：44dB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室外机噪音：53dB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制热功率(W)：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2140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制冷功率(W)：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1500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扫风方式：上下,左右扫风</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29</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3P柜机</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分体式空调柜机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制冷类型：冷暖 匹数：3匹 电辅加热：支持 制冷量(W)：≥ 7200 制热量(W)： ≥9210+2500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电辅加热功率(W)：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2500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循环风量(m3/h)：≥1210 室内机噪音：47dB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室外机噪音：57dB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制热功率(W)：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2800 制冷功率(W)：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 xml:space="preserve"> 2350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最大输入电流：32</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扫风方式：上下</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2P柜机</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分体式空调柜机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制冷类型：冷暖 匹数：2匹 电辅加热：支持 制冷量(W)：≥ 5150 制热量(W)：≥ 7250+1800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电辅加热功率(W)：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1800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循环风量(m3/h)：≥1000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室内机噪音：43dB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室外机噪音：53dB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制热功率(W)： </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2180 制冷功率(W)：</w:t>
            </w: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1550</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最大输入电流：26</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扫风方式：上下</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专业机柜</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18U, 冷轧钢材质，脱脂静电喷塑。厚度2.0mm，黑色</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32</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钢结构</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1、钢结构：钢架构件（含接合板）采用Q235B钢制作，结构用钢应符合《GB700-88》规定的Q235要求，保证其抗拉强度、伸长率、屈服点，碳、硫、磷的极限含量；</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2、焊条：手工焊：Q235连接用E43系列焊条；</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3、自动焊：Q235连接用H08系列焊条；</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4、要求：抗震7级；</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5、包边：不锈钢包边</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7.99</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33</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钢结构</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1、钢结构：钢架构件（含接合板）采用Q235B钢制作，结构用钢应符合《GB700-88》规定的Q235要求，保证其抗拉强度、伸长率、屈服点，碳、硫、磷的极限含量；</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2、焊条：手工焊：Q235连接用E43系列焊条；</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3、自动焊：Q235连接用H08系列焊条；</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4、要求：抗震7级；</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5、包边：不锈钢包边</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9.32</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34</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信息发布显示屏</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室内单红色，尺寸：10.122m*0.546m,像素点44321点/m2,1R1G,像素点间距4.75mm，单元板规格304mm*152mm,封装形式：三合一表贴，灰度级别：256级，水平视角：160°，最大功耗：400w/㎡，屏体亮度500CD/㎡，使用寿命：10万小时，文字显示效果：单字最小为16*16，控制方式：数据发布系统对接</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5.53</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35</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屏体线材及安装</w:t>
            </w:r>
          </w:p>
        </w:tc>
        <w:tc>
          <w:tcPr>
            <w:tcW w:w="457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国标铜芯动力电缆、控制信号线、连接线、接头、插头等与屏体配套的相关辅材以及施工、安装调试、技术服务、培训等</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36</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办公桌</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尺寸约（1.4*0.7*0.75）米</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基材：采用环保实木颗粒板（刨花板）,表面平整细腻、吸音和隔音、绝热、不翘曲、不开裂、防潮、防虫、防腐特殊处理，抗弯力强，不变形；其中静曲强度（MOR）≥42MPa、内胶合强度≥1.2MPa、弹性模量（MOE）≥4400MPa、表面胶合强度≥4MPa、含水率≤8%、24h吸水厚度膨胀率≤3%、握螺钉力（板面≥1600N、板边≥960N）、挥发性有机化合物（72h）（苯、甲苯、二甲苯、总挥发性有机化合物（TVOC）全部未检出）、甲醛释放量（1m³气候箱法）≤0.022mg/m³；检测依据符合GB/T 4897-2015《刨花板》及GB/T 35601-2017《绿色产品评价 人造板和木质地板》及GB/T 39600-2021《人造板及其制品甲醛释放量分级》标准且检验结论合格。</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2、饰面：采用优质三聚氰胺浸渍纸，硬度大、耐磨、耐热、耐水性强，耐腐蚀，易清洗；其中甲醛释放量≤3mg/L；检测依据符合GB/T 28995-2012《人造板饰面专用纸》标准且检验结论合格。</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胶水：采用环保热熔胶，无毒无味，粘合力强，具流动性，耐寒性强，恢复后常温后物理性能、化学性能不变；其中苯≤0.01g/kg，甲苯+二甲苯≤0.05g/kg，二氯甲烷、1,2-二氯乙烷、1,1,2-三氯乙烷、三氯乙烯≤0.1g/kg，总挥发性有机物≤5g/kg；检测依据符合GB 18583-2008《室内装饰装修材料 胶粘剂中有害物质限量》（溶剂型其他类胶粘剂）标准且检验结论合格。</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封边：采用优质PVC封边条，厚度≥1mm，表面平滑、无起泡、光泽度适中、硬度合理、弹性高、耐磨性强、纹路清晰；其中耐干热性，无龟裂、无鼓泡；耐磨性，磨30转后无露底现象；耐开裂性（耐龟裂性）≥1级；耐冷热循环性，无龟裂、无鼓泡、无变色、无起皱；耐老化性，无开裂；耐光色牢度（灰色样卡）≥4级；甲醛释放量≤0.15mg/L；氯乙烯单体未检出；可迁移元素（可溶性重金属）铅（Pb）、镉（Cd）、铬（Cr）、汞（Hg）、砷（As）、锑（Sb）、硒（Se）均未检出；邻苯二甲酸酯（DBP、BBP、DEHP、DNOP、DINP和DIDP）的总量未检出；多溴联苯未检出；多溴联苯醚未检出；检测依据符合QB/T 4463-2013《家具用封边条技术要求》标准且检验结论合格。</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阻尼静音导轨（滑轨）：采用优质阻尼静音导轨（滑轨），表面光滑、不生锈、结实耐用、承重能力强、回弹力均匀、耐腐蚀、耐氧化、强度高、耐磨性强；其中过载（垂直向下静载荷、水平侧向静载荷、猛开或猛关）合格、功能（垂直向下静载荷合格、拉出安全性合格、耐久性12万次满足、水平侧向静载荷合格、下沉量不超过抽屉导轨拉出长度的3%、乙酸盐雾试验240h镀层本身的耐腐蚀等级10级，镀层对基体的保护等级10级；检测依据符合QB/T 2454-2013《家具五金 抽屉导轨》、QB/T 3827-1999《轻工产品金属镀层和化学处理层的耐腐蚀试验方法 乙酸盐雾试验（ASS）法》、QB/T 3832-1999《轻工产品金属镀层腐蚀试验结果的评价》标准且检验结论合格。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张</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val="en-US" w:eastAsia="zh-CN"/>
              </w:rPr>
              <w:t>7</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办公椅</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尺寸约890*550*570mm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面料：优质阻燃布，防污，防尘，易清洁，布面柔软光泽度好，透气性强，富有弹性；其中甲醛含量C类未检出；可分解致癌芳香胺染料（禁用（限量值≤20mg/kg））未检出；模拟火柴火焰抗引燃特性试验：燃烧管移开120s以后直至1h期间，未观察到试样表面出现任何续燃、阴燃现象，评定该试样为阻燃Ⅱ级，通过模拟火柴火焰抗引燃特性试验；检测依据符合GB 18401-2010《国家纺织产品基本安全技术规范》、GB 17927.2-2011《软体家具 床垫和沙发 抗引燃特性的评定 第2部分：模拟火柴火焰》标准且检验结论合格。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阻燃海绵：采用优质阻燃海绵，无毒、无味，软硬适中，永不变形；其中无刺激性气味；压陷性能（25%压陷硬度≥160N、65%/25%压陷比≥3）；75%压缩永久变形≤6.5%；拉伸强度≥230kPa，撕裂强度≥8.5N/cm，干热老化后拉伸强度、湿热老化后拉伸强度≥260kPa，干热老化后拉伸强度变化率、湿热老化后拉伸强度变化率合格,泡沫塑料表观密度≥40kg/m³；检测依据符合GB/T 10802-2006《通用软质聚醚型聚氨酯泡沫塑料》、GB/T 6343-2009《泡沫塑料及橡胶 表观密度的测定》标准且检验结论合格。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3、椅架：采用自主开模异型管，壁厚≥1.0mm，采用高精密机械手臂自动焊接，经除油除锈静电喷塑处理。</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4、塑料：采用全新PP+纤维，环保无污染，结构受力稳定。</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5、连接件：所有连接件结构均受力测试稳定，简单耐用，安装方便。结构稳固美观大方</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 </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把</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74</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3人位排椅    </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尺寸:约（1830*680*835）mm</w:t>
            </w:r>
          </w:p>
          <w:p>
            <w:pPr>
              <w:widowControl/>
              <w:numPr>
                <w:ilvl w:val="0"/>
                <w:numId w:val="2"/>
              </w:numPr>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椅座/椅背:  </w:t>
            </w:r>
          </w:p>
          <w:p>
            <w:pPr>
              <w:widowControl/>
              <w:numPr>
                <w:ilvl w:val="0"/>
                <w:numId w:val="3"/>
              </w:numPr>
              <w:ind w:left="1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材质：自结皮聚氨酯（PU）内置钢骨架 </w:t>
            </w:r>
          </w:p>
          <w:p>
            <w:pPr>
              <w:widowControl/>
              <w:numPr>
                <w:ilvl w:val="0"/>
                <w:numId w:val="3"/>
              </w:numPr>
              <w:ind w:left="1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构：内衬为钢骨架，外部采用聚氨酯（PU）全部包裹（即椅座和椅背造型上无外露钢架）模塑成型，也就是利用特殊工艺将聚氨酯组份一次形成带坚实表皮的泡沫塑料制品；座椅安装为卡扣式结构，横梁有定位，安装简单牢固一次到位，座椅厚度：30mm,座椅乘托处厚度85mm，座款：520mm，座深：465mm，背高：480mm,四周倒圆角美观大方防止磕碰对人体造成损伤，PU颜色可选。</w:t>
            </w:r>
          </w:p>
          <w:p>
            <w:pPr>
              <w:widowControl/>
              <w:numPr>
                <w:ilvl w:val="0"/>
                <w:numId w:val="3"/>
              </w:numPr>
              <w:ind w:left="1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自结皮聚氨酯（PU）优点：①无有害物质，环保。②皮质拉力好，不易撕裂，力学性优于人造革。③耐腐蚀，抗磨性能好，使用寿命比人造革好。④无任何难闻气味。⑤没有气孔，防水，不会渗透。⑥皮质柔软，耐冲性，减震，不易使人体受伤，安全。⑦耐寒性，不易受气温的影响，四季皆宜   </w:t>
            </w:r>
          </w:p>
          <w:p>
            <w:pPr>
              <w:widowControl/>
              <w:numPr>
                <w:ilvl w:val="0"/>
                <w:numId w:val="2"/>
              </w:numPr>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扶手、脚:</w:t>
            </w:r>
          </w:p>
          <w:p>
            <w:pPr>
              <w:widowControl/>
              <w:numPr>
                <w:ilvl w:val="0"/>
                <w:numId w:val="4"/>
              </w:numPr>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扶手材质：采用冷板通过自动高速冲压、、自动焊接机械手焊接成型，厚度≥1.1mm，扶手面直径宽度≥40mm，高度≥316mm，长度≥375mm,经磨抛处理后静电喷涂，涂层厚度≥70μm，表面光滑、色泽饱满，不易磨损掉漆。 </w:t>
            </w:r>
          </w:p>
          <w:p>
            <w:pPr>
              <w:widowControl/>
              <w:numPr>
                <w:ilvl w:val="0"/>
                <w:numId w:val="5"/>
              </w:numPr>
              <w:ind w:left="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站脚材质：采用冷板通过自动高速冲压、、自动焊接机械手焊接成型，厚度≥1.1mm，直径宽度≥40mm，高度≥300mm，长度≥585mm,经磨抛处理后静电喷涂，涂层厚度≥70μm，表面光滑、色泽饱满，不易磨损掉漆，脚底配用圆形带五金装饰面橡胶脚垫，不会刮损地面。 </w:t>
            </w:r>
          </w:p>
          <w:p>
            <w:pPr>
              <w:widowControl/>
              <w:ind w:left="210" w:hanging="210" w:hangingChars="1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3、横梁：采用1.8mm厚度管径70mm的六角形冷拉管，表面静电喷涂，涂层厚度≥70μm，表面光滑、色泽饱满，不易磨损掉漆，横梁两头配有塑料胶塞                             </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39</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会议桌</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尺寸：（2.4*1.1*0.75）米</w:t>
            </w:r>
          </w:p>
          <w:p>
            <w:pPr>
              <w:widowControl/>
              <w:jc w:val="left"/>
              <w:rPr>
                <w:rFonts w:hint="eastAsia" w:ascii="宋体" w:hAnsi="宋体" w:eastAsia="宋体" w:cs="宋体"/>
                <w:kern w:val="0"/>
                <w:sz w:val="21"/>
                <w:szCs w:val="21"/>
                <w:highlight w:val="none"/>
              </w:rPr>
            </w:pP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基材：采用环保实木颗粒板（刨花板）,表面平整细腻、吸音和隔音、绝热、不翘曲、不开裂、防潮、防虫、防腐特殊处理，抗弯力强，不变形；其中静曲强度（MOR）≥42MPa、内胶合强度≥1.2MPa、弹性模量（MOE）≥4400MPa、表面胶合强度≥4MPa、含水率≤8%、24h吸水厚度膨胀率≤3%、握螺钉力（板面≥1600N、板边≥960N）、挥发性有机化合物（72h）（苯、甲苯、二甲苯、总挥发性有机化合物（TVOC）全部未检出）、甲醛释放量（1m³气候箱法）≤0.022mg/m³；检测依据符合GB/T 4897-2015《刨花板》及GB/T 35601-2017《绿色产品评价 人造板和木质地板》及GB/T 39600-2021《人造板及其制品甲醛释放量分级》标准且检验结论合格。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2、饰面：采用优质三聚氰胺浸渍纸，硬度大、耐磨、耐热、耐水性强，耐腐蚀，易清洗；其中甲醛释放量≤3mg/L；检测依据符合GB/T 28995-2012《人造板饰面专用纸》标准且检验结论合格。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胶水：采用环保热熔胶，无毒无味，粘合力强，具流动性，耐寒性强，恢复后常温后物理性能、化学性能不变；其中苯≤0.01g/kg，甲苯+二甲苯≤0.05g/kg，二氯甲烷、1,2-二氯乙烷、1,1,2-三氯乙烷、三氯乙烯≤0.1g/kg，总挥发性有机物≤5g/kg；检测依据符合GB 18583-2008《室内装饰装修材料 胶粘剂中有害物质限量》（溶剂型其他类胶粘剂）标准且检验结论合格。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封边：采用优质PVC封边条，厚度≥1mm，表面平滑、无起泡、光泽度适中、硬度合理、弹性高、耐磨性强、纹路清晰；其中耐干热性，无龟裂、无鼓泡；耐磨性，磨30转后无露底现象；耐开裂性（耐龟裂性）≥1级；耐冷热循环性，无龟裂、无鼓泡、无变色、无起皱；耐老化性，无开裂；耐光色牢度（灰色样卡）≥4级；甲醛释放量≤0.15mg/L；氯乙烯单体未检出；可迁移元素（可溶性重金属）铅（Pb）、镉（Cd）、铬（Cr）、汞（Hg）、砷（As）、锑（Sb）、硒（Se）均未检出；邻苯二甲酸酯（DBP、BBP、DEHP、DNOP、DINP和DIDP）的总量未检出；多溴联苯未检出；多溴联苯醚未检出；检测依据符合QB/T 4463-2013《家具用封边条技术要求》标准且检验结论合格。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三合一连接件：采用优质三合一连接件，表面光滑平顺，无毛刺，耐腐蚀，耐酸，耐碱；其中锁紧角度：三合一偏心连接件的偏心体与链接螺杆的锁紧角度在150°~190°范围内；金属件表面无锈蚀、毛刺刃口、露底，光滑平整，无起泡、泛黄、花斑、烧焦、裂纹、划痕、磕碰上等缺陷，塑料部位表面光洁平滑，无裂纹、划伤、沙粒、疙瘩、麻点等缺陷，色泽一致；金属镀层抗盐雾：18h，1.5mm以下锈点≤20点/dm²其中≥1.0mm锈点不超过5点（距离边缘棱角2mm以内的不计）；三合一偏心连接件偏心体抗压强度≥270N；三合一偏心连接件预埋螺母抗拉强度≥650N；三合一偏心连接件中连接螺杆螺纹与预埋螺母的抗拉强度≥810N；检测依据符合GB/T 28203-2011《家具用连接件技术要求及试验方法》标准且检验结论合格。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张</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茶水柜</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尺寸：约（0.8*0.4*0.8）米</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材：采用环保实木颗粒板（刨花板）,表面平整细腻、吸音和隔音、绝热、不翘曲、不开裂、防潮、防虫、防腐特殊处理，抗弯力强，不变形；其中静曲强度（MOR）≥42MPa、内胶合强度≥1.2MPa、弹性模量（MOE）≥4400MPa、表面胶合强度≥4MPa、含水率≤8%、24h吸水厚度膨胀率≤3%、握螺钉力（板面≥1600N、板边≥960N）、挥发性有机化合物（72h）（苯、甲苯、二甲苯、总挥发性有机化合物（TVOC）全部未检出）、甲醛释放量（1m³气候箱法）≤0.022mg/m³；检测依据符合GB/T 4897-2015《刨花板》及GB/T 35601-2017《绿色产品评价 人造板和木质地板》及GB/T 39600-2021《人造板及其制品甲醛释放量分级》标准且检验结论合格。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2、饰面：采用优质三聚氰胺浸渍纸，硬度大、耐磨、耐热、耐水性强，耐腐蚀，易清洗；其中甲醛释放量≤3mg/L；检测依据符合GB/T 28995-2012《人造板饰面专用纸》标准且检验结论合格。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胶水：采用环保热熔胶，无毒无味，粘合力强，具流动性，耐寒性强，恢复后常温后物理性能、化学性能不变；其中苯≤0.01g/kg，甲苯+二甲苯≤0.05g/kg，二氯甲烷、1,2-二氯乙烷、1,1,2-三氯乙烷、三氯乙烯≤0.1g/kg，总挥发性有机物≤5g/kg；检测依据符合GB 18583-2008《室内装饰装修材料 胶粘剂中有害物质限量》（溶剂型其他类胶粘剂）标准且检验</w:t>
            </w:r>
            <w:bookmarkStart w:id="3" w:name="_GoBack"/>
            <w:bookmarkEnd w:id="3"/>
            <w:r>
              <w:rPr>
                <w:rFonts w:hint="eastAsia" w:ascii="宋体" w:hAnsi="宋体" w:eastAsia="宋体" w:cs="宋体"/>
                <w:kern w:val="0"/>
                <w:sz w:val="21"/>
                <w:szCs w:val="21"/>
                <w:highlight w:val="none"/>
              </w:rPr>
              <w:t>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封边：采用优质PVC封边条，厚度≥1mm，表面平滑、无起泡、光泽度适中、硬度合理、弹性高、耐磨性强、纹路清晰；其中耐干热性，无龟裂、无鼓泡；耐磨性，磨30转后无露底现象；耐开裂性（耐龟裂性）≥1级；耐冷热循环性，无龟裂、无鼓泡、无变色、无起皱；耐老化性，无开裂；耐光色牢度（灰色样卡）≥4级；甲醛释放量≤0.15mg/L；氯乙烯单体未检出；可迁移元素（可溶性重金属）铅（Pb）、镉（Cd）、铬（Cr）、汞（Hg）、砷（As）、锑（Sb）、硒（Se）均未检出；邻苯二甲酸酯（DBP、BBP、DEHP、DNOP、DINP和DIDP）的总量未检出；多溴联苯未检出；多溴联苯醚未检出；检测依据符合QB/T 4463-2013《家具用封边条技术要求》标准且检验结论合格。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液压静音铰链（门铰）：采用优质液压静音铰链（门铰），表面光滑、不生锈、结实耐用、承重能力强、回弹力均匀、耐腐蚀、耐氧化、强度高；其中过载（垂直静载荷、水平静载荷）合格、功能（垂直静载荷20kg满足、耐久性12万次满足、水平静载荷50N满足、下沉量≤2mm满足、操作力：耐久性实验前打开力≤20N；耐久性实验后打开力≤20N；满足要求）、乙酸盐雾试验240h镀层本身的耐腐蚀等级10级，镀层对基体的保护等级10级；检测依据符合QB/T 2189-2013《家具五金 杯状暗铰链》及QB/T 3827-1999《轻工产品金属镀层和化学处理层的耐腐蚀试验方法 乙酸盐雾试验（ASS）法》及QB/T 3832-1999《轻工产品金属镀层腐蚀试验结果的评价》标准且检验结论合格。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三合一连接件：采用优质三合一连接件，表面光滑平顺，无毛刺，耐腐蚀，耐酸，耐碱；其中锁紧角度：三合一偏心连接件的偏心体与链接螺杆的锁紧角度在150°~190°范围内；金属件表面无锈蚀、毛刺刃口、露底，光滑平整，无起泡、泛黄、花斑、烧焦、裂纹、划痕、磕碰上等缺陷，塑料部位表面光洁平滑，无裂纹、划伤、沙粒、疙瘩、麻点等缺陷，色泽一致；金属镀层抗盐雾：18h，1.5mm以下锈点≤20点/dm²其中≥1.0mm锈点不超过5点（距离边缘棱角2mm以内的不计）；三合一偏心连接件偏心体抗压强度≥270N；三合一偏心连接件预埋螺母抗拉强度≥650N；三合一偏心连接件中连接螺杆螺纹与预埋螺母的抗拉强度≥810N；检测依据符合GB/T 28203-2011《家具用连接件技术要求及试验方法》标准且检验结论合格。</w:t>
            </w:r>
            <w:r>
              <w:rPr>
                <w:rFonts w:hint="eastAsia" w:ascii="宋体" w:hAnsi="宋体" w:eastAsia="宋体" w:cs="宋体"/>
                <w:kern w:val="0"/>
                <w:sz w:val="21"/>
                <w:szCs w:val="21"/>
                <w:highlight w:val="none"/>
              </w:rPr>
              <w:br w:type="textWrapping"/>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保密柜</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尺寸约：（高1850✘宽900✘深430）mm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1、基材：采用优质冷轧钢板，厚度≥1.2mm，表面光滑平顺，无毛刺，耐腐蚀，耐酸，耐碱；其中金属表面耐腐蚀：涂层本身的耐腐蚀10级；涂层对基体的保护10级；检测依据符合QB/T 3832-1999《轻工产品金属镀层腐蚀试验结果的评价》、QB/T 3827-1999《轻工产品金属镀层和化学处理层的耐腐蚀试验方法 乙酸盐雾试验（ASS）法》标准且检验结论合格。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2、塑粉：采用优质环保塑粉，耐腐蚀性强，密封性好；可溶性铅≤2mg/kg，可溶性镉≤1mg/kg，可溶性铬≤1mg/kg，可溶性汞≤1mg/kg；检测依据符合HG/T 2006-2006《热固性粉末涂料》（室内用优等品）标准且检验结论合格。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拉手：采用优质拉手，表面光滑平顺，无毛刺，耐腐蚀，耐酸，耐碱；其中喷涂层无漏喷、锈蚀和脱色、掉色现象，光滑均匀，色泽一致，无流挂、疙瘩、皱皮、飞漆等缺陷；金属表面耐腐蚀：涂层本身的耐腐蚀10级；涂层对基体的保护10级；检测依据符合GB/T 3325-2017《金属家具通用技术条件》、QB/T 3832-1999《轻工产品金属镀层腐蚀试验结果的评价》、QB/T 3827-1999《轻工产品金属镀层和化学处理层的耐腐蚀试验方法 乙酸盐雾试验（ASS）法》标准且检验结论合格。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锁：采用优质锁，表面光滑平顺，无毛刺，耐腐蚀，耐酸，耐碱；其中锁头固定连接静拉力：锁头直径＜20mm承受140N静拉力后，无松动；锁头固定连接扭矩：锁头直径＜20mm承受1.80N·m静拉力后，无松动；锁芯拨动件扭矩：承受0.70N·m扭矩后，能正常使用；锁舌侧向静载荷：承受200N侧向静载荷后，能正常使用；钥匙插拔灵活，无卡滞现象，钥匙插入锁芯旋转灵活，锁开、关无卡滞现象；钥匙拔出静拉力叶片锁≤6N；钥匙开启扭矩≤0.5N.m；涂层件外露表面色泽均匀，无起泡、脱落等明显瑕疵；金属表面耐腐蚀：涂层本身的耐腐蚀10级，涂层对基体的保护10级；检测依据符合QB/T 3832-1999《轻工产品金属镀层腐蚀试验结果的评价》、QB/T 3827-1999《轻工产品金属镀层和化学处理层的耐腐蚀试验方法 乙酸盐雾试验（ASS）法》、QB/T 1621-2015《家具锁》标准且检验结论合格。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42</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吧椅</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面料：优质阻燃布，防污，防尘，易清洁，布面柔软光泽度好，透气性强，富有弹性；其中甲醛含量C类未检出；可分解致癌芳香胺染料（禁用（限量值≤20mg/kg））未检出；模拟火柴火焰抗引燃特性试验：燃烧管移开120s以后直至1h期间，未观察到试样表面出现任何续燃、阴燃现象，评定该试样为阻燃Ⅱ级，通过模拟火柴火焰抗引燃特性试验；检测依据符合GB 18401-2010《国家纺织产品基本安全技术规范》、GB 17927.2-2011《软体家具 床垫和沙发 抗引燃特性的评定 第2部分：模拟火柴火焰》标准且检验结论合格。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阻燃海绵：采用优质阻燃海绵，无毒、无味，软硬适中，永不变形；其中无刺激性气味；压陷性能（25%压陷硬度≥160N、65%/25%压陷比≥3）；75%压缩永久变形≤6.5%；拉伸强度≥230kPa，撕裂强度≥8.5N/cm，干热老化后拉伸强度、湿热老化后拉伸强度≥260kPa，干热老化后拉伸强度变化率、湿热老化后拉伸强度变化率合格,泡沫塑料表观密度≥40kg/m³；检测依据符合GB/T 10802-2006《通用软质聚醚型聚氨酯泡沫塑料》、GB/T 6343-2009《泡沫塑料及橡胶 表观密度的测定》标准且检验结论合格。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3、实木脚架：采用天然优质实木块，无虫蚀、无腐朽，纹路自然；其中木材含水率≤12%，甲醛释放量≤0.1mg/L，气干密度≥0.6g/cm³；检测依据符合GB/T 3324-2017《木家具通用技术条件》、GB/T 1933-2009《木材密度测定方法》、GB 18584-2001《室内装饰装修材料 木家具中有害物质限量》标准且检验结论合格。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油漆：采用优质环保水性面漆与水性底漆，附着力强、流平性高，涂层亮度均匀不褪色，色泽柔和，手感良好；其中VOC含量≤85g/L；甲醛含量≤25mg/kg；乙二醇醚及醚酯总和含量（限乙二醇甲醚、乙二醇甲醚醋酸酯、乙二醇乙醚、乙二醇乙醚醋酸酯、乙二醇二甲醚、乙二醇二乙醚、二乙二醇二甲醚、三乙二醇二甲醚）≤80mg/kg；苯系物总和含量【限苯、甲苯、二甲苯（含乙苯）】≤50mg/kg；烷基酚聚氧乙烯醚总和含量【限辛基酚聚氧乙烯醚（0PnE0）和壬基酚聚氧乙烯醚（NPnE0），n=2~16】≤5mg/kg；检测依据符合GB 18581-2020《木器涂料中有害物质限量》（水性涂料 清漆）标准且检验结论合格。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43</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办公桌</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约（1.4*1.5*1.1）米；桌面 25mm；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材：采用环保实木颗粒板（刨花板）,表面平整细腻、吸音和隔音、绝热、不翘曲、不开裂、防潮、防虫、防腐特殊处理，抗弯力强，不变形；其中静曲强度（MOR）≥42MPa、内胶合强度≥1.2MPa、弹性模量（MOE）≥4400MPa、表面胶合强度≥4MPa、含水率≤8%、24h吸水厚度膨胀率≤3%、握螺钉力（板面≥1600N、板边≥960N）、挥发性有机化合物（72h）（苯、甲苯、二甲苯、总挥发性有机化合物（TVOC）全部未检出）、甲醛释放量（1m³气候箱法）≤0.022mg/m³；检测依据符合GB/T 4897-2015《刨花板》及GB/T 35601-2017《绿色产品评价 人造板和木质地板》及GB/T 39600-2021《人造板及其制品甲醛释放量分级》标准且检验结论合格。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2、饰面：采用优质三聚氰胺浸渍纸，硬度大、耐磨、耐热、耐水性强，耐腐蚀，易清洗；其中甲醛释放量≤3mg/L；检测依据符合GB/T 28995-2012《人造板饰面专用纸》标准且检验结论合格。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胶水：采用环保热熔胶，无毒无味，粘合力强，具流动性，耐寒性强，恢复后常温后物理性能、化学性能不变；其中苯≤0.01g/kg，甲苯+二甲苯≤0.05g/kg，二氯甲烷、1,2-二氯乙烷、1,1,2-三氯乙烷、三氯乙烯≤0.1g/kg，总挥发性有机物≤5g/kg；检测依据符合GB 18583-2008《室内装饰装修材料 胶粘剂中有害物质限量》（溶剂型其他类胶粘剂）标准且检验结论合格。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封边：采用优质PVC封边条，厚度≥1mm，表面平滑、无起泡、光泽度适中、硬度合理、弹性高、耐磨性强、纹路清晰；其中耐干热性，无龟裂、无鼓泡；耐磨性，磨30转后无露底现象；耐开裂性（耐龟裂性）≥1级；耐冷热循环性，无龟裂、无鼓泡、无变色、无起皱；耐老化性，无开裂；耐光色牢度（灰色样卡）≥4级；甲醛释放量≤0.15mg/L；氯乙烯单体未检出；可迁移元素（可溶性重金属）铅（Pb）、镉（Cd）、铬（Cr）、汞（Hg）、砷（As）、锑（Sb）、硒（Se）均未检出；邻苯二甲酸酯（DBP、BBP、DEHP、DNOP、DINP和DIDP）的总量未检出；多溴联苯未检出；多溴联苯醚未检出；检测依据符合QB/T 4463-2013《家具用封边条技术要求》标准且检验结论合格。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5、屏风铝材：采用优质铝材，表面光滑平顺，无毛刺，耐腐蚀，耐酸，耐碱；其中金属表面耐腐蚀：耐腐蚀10级；检测依据符合QB/T 3832-1999《轻工产品金属镀层腐蚀试验结果的评价》、QB/T 3827-1999《轻工产品金属镀层和化学处理层的耐腐蚀试验方法 乙酸盐雾试验（ASS）法》标准且检验结论合格。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屏风玻璃：采用优质钢化玻璃，弹性好、热稳定性好、不自爆、耐腐蚀抗冲刷、易清洗；其中外观质量（点状缺陷密集度、裂纹、断面缺陷、线道、夹钳印全部检测合格）；弯曲度，弓形时不超过0.1%，波形时不超过0.1%；碎片状态检测合格；耐热冲击性能，钢化玻璃耐200℃温差不破坏检测合格；检测依据符合GB/T 26695-2011《家具用钢化玻璃板》标准且检验结论合格。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位</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44</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办公桌（1桌4椅） </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约（1.8*1.1*0.75）米</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材：采用环保实木颗粒板（刨花板）,表面平整细腻、吸音和隔音、绝热、不翘曲、不开裂、防潮、防虫、防腐特殊处理，抗弯力强，不变形；其中静曲强度（MOR）≥42MPa、内胶合强度≥1.2MPa、弹性模量（MOE）≥4400MPa、表面胶合强度≥4MPa、含水率≤8%、24h吸水厚度膨胀率≤3%、握螺钉力（板面≥1600N、板边≥960N）、挥发性有机化合物（72h）（苯、甲苯、二甲苯、总挥发性有机化合物（TVOC）全部未检出）、甲醛释放量（1m³气候箱法）≤0.022mg/m³；检测依据符合GB/T 4897-2015《刨花板》及GB/T 35601-2017《绿色产品评价 人造板和木质地板》及GB/T 39600-2021《人造板及其制品甲醛释放量分级》标准且检验结论合格。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2、饰面：采用优质三聚氰胺浸渍纸，硬度大、耐磨、耐热、耐水性强，耐腐蚀，易清洗；其中甲醛释放量≤3mg/L；检测依据符合GB/T 28995-2012《人造板饰面专用纸》标准且检验结论合格。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胶水：采用环保热熔胶，无毒无味，粘合力强，具流动性，耐寒性强，恢复后常温后物理性能、化学性能不变；其中苯≤0.01g/kg，甲苯+二甲苯≤0.05g/kg，二氯甲烷、1,2-二氯乙烷、1,1,2-三氯乙烷、三氯乙烯≤0.1g/kg，总挥发性有机物≤5g/kg；检测依据符合GB 18583-2008《室内装饰装修材料 胶粘剂中有害物质限量》（溶剂型其他类胶粘剂）标准且检验结论合格。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封边：采用优质PVC封边条，厚度≥1mm，表面平滑、无起泡、光泽度适中、硬度合理、弹性高、耐磨性强、纹路清晰；其中耐干热性，无龟裂、无鼓泡；耐磨性，磨30转后无露底现象；耐开裂性（耐龟裂性）≥1级；耐冷热循环性，无龟裂、无鼓泡、无变色、无起皱；耐老化性，无开裂；耐光色牢度（灰色样卡）≥4级；甲醛释放量≤0.15mg/L；氯乙烯单体未检出；可迁移元素（可溶性重金属）铅（Pb）、镉（Cd）、铬（Cr）、汞（Hg）、砷（As）、锑（Sb）、硒（Se）均未检出；邻苯二甲酸酯（DBP、BBP、DEHP、DNOP、DINP和DIDP）的总量未检出；多溴联苯未检出；多溴联苯醚未检出；检测依据符合QB/T 4463-2013《家具用封边条技术要求》标准且检验结论合格。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5、五金脚：采用优质冷轧钢板，厚度≥1.2mm，表面光滑平顺，无毛刺，耐腐蚀，耐酸，耐碱；其中金属表面耐腐蚀：涂层本身的耐腐蚀10级；涂层对基体的保护10级；检测依据符合QB/T 3832-1999《轻工产品金属镀层腐蚀试验结果的评价》、QB/T 3827-1999《轻工产品金属镀层和化学处理层的耐腐蚀试验方法 乙酸盐雾试验（ASS）法》标准且检验结论合格。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6、塑粉：采用优质环保塑粉，耐腐蚀性强，密封性好；可溶性铅≤2mg/kg，可溶性镉≤1mg/kg，可溶性铬≤1mg/kg，可溶性汞≤1mg/kg；检测依据符合HG/T 2006-2006《热固性粉末涂料》（室内用优等品）标准且检验结论合格。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45</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会议桌</w:t>
            </w:r>
          </w:p>
        </w:tc>
        <w:tc>
          <w:tcPr>
            <w:tcW w:w="45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kern w:val="0"/>
                <w:sz w:val="21"/>
                <w:szCs w:val="21"/>
                <w:highlight w:val="none"/>
                <w:lang w:val="en-US" w:eastAsia="zh-CN"/>
              </w:rPr>
              <w:t>桌形状椭圆形，两端长度约2.5米，椭圆最宽处约1.3米，高度约0.75米。</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1、基材：采用优质环保中密度纤维板，甲醛释放量≤9mg/100g，含水率≤9%，经防潮、防虫、防腐处理，抗弯力强，不易变形，符合国际E1级绿色环保标准（所有抽屉采用实木指接板）</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2、封边：优质封边条，封边深度≥2.5mm。物理性能佳，不易变形及开裂，封边细腻，线条均匀，转角过渡自然</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高温烤漆：由底灰封闭漆，PU底漆3次、面漆3次放烤房经高技术精细烤形成的，具有不粘附性能、耐热和耐低温特性、较低的摩擦系数、表面不沾水和油质、优良的耐磨性能、不受药品侵蚀，可以保护零件免于遭受任何种类的化学腐蚀，附着力强、流平性高，涂层亮度均匀不褪色，色泽柔和，手感良好，达到国际E1级环保标准；</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4、胶水：采用优质环保胶水，符合国际E1级环保标准；</w:t>
            </w:r>
          </w:p>
          <w:p>
            <w:pPr>
              <w:widowControl/>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5、五金配件：采用"BMB五金配件。所有五金件作防锈、防腐处理。</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张</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val="en-US" w:eastAsia="zh-CN"/>
              </w:rPr>
              <w:t>6</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会议桌</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尺寸约：长1200MM*宽400MM*高750MM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材：采用环保实木颗粒板（刨花板）,表面平整细腻、吸音和隔音、绝热、不翘曲、不开裂、防潮、防虫、防腐特殊处理，抗弯力强，不变形；其中静曲强度（MOR）≥42MPa、内胶合强度≥1.2MPa、弹性模量（MOE）≥4400MPa、表面胶合强度≥4MPa、含水率≤8%、24h吸水厚度膨胀率≤3%、握螺钉力（板面≥1600N、板边≥960N）、挥发性有机化合物（72h）（苯、甲苯、二甲苯、总挥发性有机化合物（TVOC）全部未检出）、甲醛释放量（1m³气候箱法）≤0.022mg/m³；检测依据符合GB/T 4897-2015《刨花板》及GB/T 35601-2017《绿色产品评价 人造板和木质地板》及GB/T 39600-2021《人造板及其制品甲醛释放量分级》标准且检验结论合格。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2、饰面：采用优质三聚氰胺浸渍纸，硬度大、耐磨、耐热、耐水性强，耐腐蚀，易清洗；其中甲醛释放量≤3mg/L；检测依据符合GB/T 28995-2012《人造板饰面专用纸》标准且检验结论合格。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胶水：采用环保热熔胶，无毒无味，粘合力强，具流动性，耐寒性强，恢复后常温后物理性能、化学性能不变；其中苯≤0.01g/kg，甲苯+二甲苯≤0.05g/kg，二氯甲烷、1,2-二氯乙烷、1,1,2-三氯乙烷、三氯乙烯≤0.1g/kg，总挥发性有机物≤5g/kg；检测依据符合GB 18583-2008《室内装饰装修材料 胶粘剂中有害物质限量》（溶剂型其他类胶粘剂）标准且检验结论合格。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封边：采用优质PVC封边条，厚度≥1mm，表面平滑、无起泡、光泽度适中、硬度合理、弹性高、耐磨性强、纹路清晰；其中耐干热性，无龟裂、无鼓泡；耐磨性，磨30转后无露底现象；耐开裂性（耐龟裂性）≥1级；耐冷热循环性，无龟裂、无鼓泡、无变色、无起皱；耐老化性，无开裂；耐光色牢度（灰色样卡）≥4级；甲醛释放量≤0.15mg/L；氯乙烯单体未检出；可迁移元素（可溶性重金属）铅（Pb）、镉（Cd）、铬（Cr）、汞（Hg）、砷（As）、锑（Sb）、硒（Se）均未检出；邻苯二甲酸酯（DBP、BBP、DEHP、DNOP、DINP和DIDP）的总量未检出；多溴联苯未检出；多溴联苯醚未检出；检测依据符合QB/T 4463-2013《家具用封边条技术要求》标准且检验结论合格。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5、五金脚：采用优质冷轧钢板，厚度≥1.2mm，表面光滑平顺，无毛刺，耐腐蚀，耐酸，耐碱；其中金属表面耐腐蚀：涂层本身的耐腐蚀10级；涂层对基体的保护10级；检测依据符合QB/T 3832-1999《轻工产品金属镀层腐蚀试验结果的评价》、QB/T 3827-1999《轻工产品金属镀层和化学处理层的耐腐蚀试验方法 乙酸盐雾试验（ASS）法》标准且检验结论合格。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6、塑粉：采用优质环保塑粉，耐腐蚀性强，密封性好；可溶性铅≤2mg/kg，可溶性镉≤1mg/kg，可溶性铬≤1mg/kg，可溶性汞≤1mg/kg；检测依据符合HG/T 2006-2006《热固性粉末涂料》（室内用优等品）标准且检验结论合格。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张</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68</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47</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会议椅</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尺寸约:（800*500*500）mm                                                                                    1、面料：优质阻燃布，防污，防尘，易清洁，布面柔软光泽度好，透气性强，富有弹性；其中甲醛含量C类未检出；可分解致癌芳香胺染料（禁用（限量值≤20mg/kg））未检出；模拟火柴火焰抗引燃特性试验：燃烧管移开120s以后直至1h期间，未观察到试样表面出现任何续燃、阴燃现象，评定该试样为阻燃Ⅱ级，通过模拟火柴火焰抗引燃特性试验；检测依据符合GB 18401-2010《国家纺织产品基本安全技术规范》、GB 17927.2-2011《软体家具 床垫和沙发 抗引燃特性的评定 第2部分：模拟火柴火焰》标准且检验结论合格。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阻燃海绵：采用优质阻燃海绵，无毒、无味，软硬适中，永不变形；其中无刺激性气味；压陷性能（25%压陷硬度≥160N、65%/25%压陷比≥3）；75%压缩永久变形≤6.5%；拉伸强度≥230kPa，撕裂强度≥8.5N/cm，干热老化后拉伸强度、湿热老化后拉伸强度≥260kPa，干热老化后拉伸强度变化率、湿热老化后拉伸强度变化率合格,泡沫塑料表观密度≥40kg/m³；检测依据符合GB/T 10802-2006《通用软质聚醚型聚氨酯泡沫塑料》、GB/T 6343-2009《泡沫塑料及橡胶 表观密度的测定》标准且检验结论合格。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3、椅架：采用自主开模异型管，壁厚≥1.0mm，采用高精密机械手臂自动焊接，经除油除锈静电喷塑处理。</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4、塑料：采用全新PP+纤维，环保无污染，结构受力稳定。国风设计，条桌专配款式。</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5、连接件：所有连接件结构均受力测试稳定，简单耐用，安装方便。结构稳固美观大方</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6、功能：座版可翻折，可前后堆叠.上下叠放10张，带轮子，前后移动方便，可换固定，整椅除扶手外安装发货</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把</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48</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小会议桌</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尺寸约（2.4*1.15*0.76）米</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材：采用环保实木颗粒板（刨花板）,表面平整细腻、吸音和隔音、绝热、不翘曲、不开裂、防潮、防虫、防腐特殊处理，抗弯力强，不变形；其中静曲强度（MOR）≥42MPa、内胶合强度≥1.2MPa、弹性模量（MOE）≥4400MPa、表面胶合强度≥4MPa、含水率≤8%、24h吸水厚度膨胀率≤3%、握螺钉力（板面≥1600N、板边≥960N）、挥发性有机化合物（72h）（苯、甲苯、二甲苯、总挥发性有机化合物（TVOC）全部未检出）、甲醛释放量（1m³气候箱法）≤0.022mg/m³；检测依据符合GB/T 4897-2015《刨花板》及GB/T 35601-2017《绿色产品评价 人造板和木质地板》及GB/T 39600-2021《人造板及其制品甲醛释放量分级》标准且检验结论合格。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2、饰面：采用优质三聚氰胺浸渍纸，硬度大、耐磨、耐热、耐水性强，耐腐蚀，易清洗；其中甲醛释放量≤3mg/L；检测依据符合GB/T 28995-2012《人造板饰面专用纸》标准且检验结论合格。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胶水：采用环保热熔胶，无毒无味，粘合力强，具流动性，耐寒性强，恢复后常温后物理性能、化学性能不变；其中苯≤0.01g/kg，甲苯+二甲苯≤0.05g/kg，二氯甲烷、1,2-二氯乙烷、1,1,2-三氯乙烷、三氯乙烯≤0.1g/kg，总挥发性有机物≤5g/kg；检测依据符合GB 18583-2008《室内装饰装修材料 胶粘剂中有害物质限量》（溶剂型其他类胶粘剂）标准且检验结论合格。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封边：采用优质PVC封边条，厚度≥1mm，表面平滑、无起泡、光泽度适中、硬度合理、弹性高、耐磨性强、纹路清晰；其中耐干热性，无龟裂、无鼓泡；耐磨性，磨30转后无露底现象；耐开裂性（耐龟裂性）≥1级；耐冷热循环性，无龟裂、无鼓泡、无变色、无起皱；耐老化性，无开裂；耐光色牢度（灰色样卡）≥4级；甲醛释放量≤0.15mg/L；氯乙烯单体未检出；可迁移元素（可溶性重金属）铅（Pb）、镉（Cd）、铬（Cr）、汞（Hg）、砷（As）、锑（Sb）、硒（Se）均未检出；邻苯二甲酸酯（DBP、BBP、DEHP、DNOP、DINP和DIDP）的总量未检出；多溴联苯未检出；多溴联苯醚未检出；检测依据符合QB/T 4463-2013《家具用封边条技术要求》标准且检验结论合格。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三合一连接件：采用优质三合一连接件，表面光滑平顺，无毛刺，耐腐蚀，耐酸，耐碱；其中锁紧角度：三合一偏心连接件的偏心体与链接螺杆的锁紧角度在150°~190°范围内；金属件表面无锈蚀、毛刺刃口、露底，光滑平整，无起泡、泛黄、花斑、烧焦、裂纹、划痕、磕碰上等缺陷，塑料部位表面光洁平滑，无裂纹、划伤、沙粒、疙瘩、麻点等缺陷，色泽一致；金属镀层抗盐雾：18h，1.5mm以下锈点≤20点/dm²其中≥1.0mm锈点不超过5点（距离边缘棱角2mm以内的不计）；三合一偏心连接件偏心体抗压强度≥270N；三合一偏心连接件预埋螺母抗拉强度≥650N；三合一偏心连接件中连接螺杆螺纹与预埋螺母的抗拉强度≥810N；检测依据符合GB/T 28203-2011《家具用连接件技术要求及试验方法》标准且检验结论合格。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张</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val="en-US" w:eastAsia="zh-CN"/>
              </w:rPr>
              <w:t>9</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办公桌（1桌3椅)</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桌子尺寸：直径0.6米   椅子尺寸：60*60*75CM                                                                1、面料：优质阻燃布，防污，防尘，易清洁，布面柔软光泽度好，透气性强，富有弹性；其中甲醛含量C类未检出；可分解致癌芳香胺染料（禁用（限量值≤20mg/kg））未检出；模拟火柴火焰抗引燃特性试验：燃烧管移开120s以后直至1h期间，未观察到试样表面出现任何续燃、阴燃现象，评定该试样为阻燃Ⅱ级，通过模拟火柴火焰抗引燃特性试验；检测依据符合GB 18401-2010《国家纺织产品基本安全技术规范》、GB 17927.2-2011《软体家具 床垫和沙发 抗引燃特性的评定 第2部分：模拟火柴火焰》标准且检验结论合格。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阻燃海绵：采用优质阻燃海绵，无毒、无味，软硬适中，永不变形；其中无刺激性气味；压陷性能（25%压陷硬度≥160N、65%/25%压陷比≥3）；75%压缩永久变形≤6.5%；拉伸强度≥230kPa，撕裂强度≥8.5N/cm，干热老化后拉伸强度、湿热老化后拉伸强度≥260kPa，干热老化后拉伸强度变化率、湿热老化后拉伸强度变化率合格,泡沫塑料表观密度≥40kg/m³；检测依据符合GB/T 10802-2006《通用软质聚醚型聚氨酯泡沫塑料》、GB/T 6343-2009《泡沫塑料及橡胶 表观密度的测定》标准且检验结论合格。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3、实木脚架：采用天然优质实木块，无虫蚀、无腐朽，纹路自然；其中木材含水率≤12%，甲醛释放量≤0.1mg/L，气干密度≥0.6g/cm³；检测依据符合GB/T 3324-2017《木家具通用技术条件》、GB/T 1933-2009《木材密度测定方法》、GB 18584-2001《室内装饰装修材料 木家具中有害物质限量》标准且检验结论合格。</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油漆：采用优质环保水性面漆与水性底漆，附着力强、流平性高，涂层亮度均匀不褪色，色泽柔和，手感良好；其中VOC含量≤85g/L；甲醛含量≤25mg/kg；乙二醇醚及醚酯总和含量（限乙二醇甲醚、乙二醇甲醚醋酸酯、乙二醇乙醚、乙二醇乙醚醋酸酯、乙二醇二甲醚、乙二醇二乙醚、二乙二醇二甲醚、三乙二醇二甲醚）≤80mg/kg；苯系物总和含量【限苯、甲苯、二甲苯（含乙苯）】≤50mg/kg；烷基酚聚氧乙烯醚总和含量【限辛基酚聚氧乙烯醚（0PnE0）和壬基酚聚氧乙烯醚（NPnE0），n=2~16】≤5mg/kg；检测依据符合GB 18581-2020《木器涂料中有害物质限量》（水性涂料 清漆）标准且检验结论合格。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书法桌（1桌</w:t>
            </w:r>
            <w:r>
              <w:rPr>
                <w:rFonts w:hint="eastAsia" w:ascii="宋体" w:hAnsi="宋体" w:eastAsia="宋体" w:cs="宋体"/>
                <w:kern w:val="0"/>
                <w:sz w:val="21"/>
                <w:szCs w:val="21"/>
                <w:highlight w:val="none"/>
                <w:lang w:val="en-US" w:eastAsia="zh-CN"/>
              </w:rPr>
              <w:t>2凳</w:t>
            </w:r>
            <w:r>
              <w:rPr>
                <w:rFonts w:hint="eastAsia" w:ascii="宋体" w:hAnsi="宋体" w:eastAsia="宋体" w:cs="宋体"/>
                <w:kern w:val="0"/>
                <w:sz w:val="21"/>
                <w:szCs w:val="21"/>
                <w:highlight w:val="none"/>
              </w:rPr>
              <w:t>）</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160</w:t>
            </w:r>
            <w:r>
              <w:rPr>
                <w:rFonts w:hint="eastAsia" w:ascii="宋体" w:hAnsi="宋体" w:eastAsia="宋体" w:cs="宋体"/>
                <w:kern w:val="0"/>
                <w:sz w:val="21"/>
                <w:szCs w:val="21"/>
                <w:highlight w:val="none"/>
                <w:lang w:val="en-US" w:eastAsia="zh-CN"/>
              </w:rPr>
              <w:t>0m</w:t>
            </w:r>
            <w:r>
              <w:rPr>
                <w:rFonts w:hint="eastAsia" w:ascii="宋体" w:hAnsi="宋体" w:eastAsia="宋体" w:cs="宋体"/>
                <w:kern w:val="0"/>
                <w:sz w:val="21"/>
                <w:szCs w:val="21"/>
                <w:highlight w:val="none"/>
              </w:rPr>
              <w:t>m*60</w:t>
            </w:r>
            <w:r>
              <w:rPr>
                <w:rFonts w:hint="eastAsia" w:ascii="宋体" w:hAnsi="宋体" w:eastAsia="宋体" w:cs="宋体"/>
                <w:kern w:val="0"/>
                <w:sz w:val="21"/>
                <w:szCs w:val="21"/>
                <w:highlight w:val="none"/>
                <w:lang w:val="en-US" w:eastAsia="zh-CN"/>
              </w:rPr>
              <w:t>0m</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lang w:val="en-US" w:eastAsia="zh-CN"/>
              </w:rPr>
              <w:t>700mm，桌面厚度约</w:t>
            </w: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val="en-US" w:eastAsia="zh-CN"/>
              </w:rPr>
              <w:t>5m</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实木大板桌</w:t>
            </w:r>
            <w:r>
              <w:rPr>
                <w:rFonts w:hint="eastAsia" w:ascii="宋体" w:hAnsi="宋体" w:eastAsia="宋体" w:cs="宋体"/>
                <w:kern w:val="0"/>
                <w:sz w:val="21"/>
                <w:szCs w:val="21"/>
                <w:highlight w:val="none"/>
                <w:lang w:eastAsia="zh-CN"/>
              </w:rPr>
              <w:t>。</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4</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仓库置物架</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约</w:t>
            </w:r>
            <w:r>
              <w:rPr>
                <w:rFonts w:hint="eastAsia" w:ascii="宋体" w:hAnsi="宋体" w:eastAsia="宋体" w:cs="宋体"/>
                <w:kern w:val="0"/>
                <w:sz w:val="21"/>
                <w:szCs w:val="21"/>
                <w:highlight w:val="none"/>
              </w:rPr>
              <w:t>2米*0.6米</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1、基材：采用优质冷轧钢板，厚度≥1.2mm，表面光滑平顺，无毛刺，耐腐蚀，耐酸，耐碱；其中金属表面耐腐蚀：涂层本身的耐腐蚀10级；涂层对基体的保护10级；检测依据符合QB/T 3832-1999《轻工产品金属镀层腐蚀试验结果的评价》、QB/T 3827-1999《轻工产品金属镀层和化学处理层的耐腐蚀试验方法 乙酸盐雾试验（ASS）法》标准且检验结论合格。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2、塑粉：采用优质环保塑粉，耐腐蚀性强，密封性好；可溶性铅≤2mg/kg，可溶性镉≤1mg/kg，可溶性铬≤1mg/kg，可溶性汞≤1mg/kg；检测依据符合HG/T 2006-2006《热固性粉末涂料》（室内用优等品）标准且检验结论合格。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3.每层标准承重不小于350KG，每层层高可根据使用情况进行调节。</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文件柜</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尺寸约：（高1800✘宽850✘深390）mm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1、基材：采用优质冷轧钢板，厚度≥1.2mm，表面光滑平顺，无毛刺，耐腐蚀，耐酸，耐碱；其中金属表面耐腐蚀：涂层本身的耐腐蚀10级；涂层对基体的保护10级；检测依据符合QB/T 3832-1999《轻工产品金属镀层腐蚀试验结果的评价》、QB/T 3827-1999《轻工产品金属镀层和化学处理层的耐腐蚀试验方法 乙酸盐雾试验（ASS）法》标准且检验结论合格。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2、塑粉：采用优质环保塑粉，耐腐蚀性强，密封性好；可溶性铅≤2mg/kg，可溶性镉≤1mg/kg，可溶性铬≤1mg/kg，可溶性汞≤1mg/kg；检测依据符合HG/T 2006-2006《热固性粉末涂料》（室内用优等品）标准且检验结论合格。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拉手：采用优质拉手，表面光滑平顺，无毛刺，耐腐蚀，耐酸，耐碱；其中喷涂层无漏喷、锈蚀和脱色、掉色现象，光滑均匀，色泽一致，无流挂、疙瘩、皱皮、飞漆等缺陷；金属表面耐腐蚀：涂层本身的耐腐蚀10级；涂层对基体的保护10级；检测依据符合GB/T 3325-2017《金属家具通用技术条件》、QB/T 3832-1999《轻工产品金属镀层腐蚀试验结果的评价》、QB/T 3827-1999《轻工产品金属镀层和化学处理层的耐腐蚀试验方法 乙酸盐雾试验（ASS）法》标准且检验结论合格。</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锁：采用优质锁，表面光滑平顺，无毛刺，耐腐蚀，耐酸，耐碱；其中锁头固定连接静拉力：锁头直径＜20mm承受140N静拉力后，无松动；锁头固定连接扭矩：锁头直径＜20mm承受1.80N·m静拉力后，无松动；锁芯拨动件扭矩：承受0.70N·m扭矩后，能正常使用；锁舌侧向静载荷：承受200N侧向静载荷后，能正常使用；钥匙插拔灵活，无卡滞现象，钥匙插入锁芯旋转灵活，锁开、关无卡滞现象；钥匙拔出静拉力叶片锁≤6N；钥匙开启扭矩≤0.5N.m；涂层件外露表面色泽均匀，无起泡、脱落等明显瑕疵；金属表面耐腐蚀：涂层本身的耐腐蚀10级，涂层对基体的保护10级；检测依据符合QB/T 3832-1999《轻工产品金属镀层腐蚀试验结果的评价》、QB/T 3827-1999《轻工产品金属镀层和化学处理层的耐腐蚀试验方法 乙酸盐雾试验（ASS）法》、QB/T 1621-2015《家具锁》标准且检验结论合格。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2</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53</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梯子</w:t>
            </w:r>
          </w:p>
        </w:tc>
        <w:tc>
          <w:tcPr>
            <w:tcW w:w="45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碳钢多功能折叠四步梯</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54</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台式电脑</w:t>
            </w:r>
          </w:p>
        </w:tc>
        <w:tc>
          <w:tcPr>
            <w:tcW w:w="457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kern w:val="0"/>
                <w:sz w:val="21"/>
                <w:szCs w:val="21"/>
                <w:highlight w:val="none"/>
              </w:rPr>
              <w:t>商用台式电脑</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kern w:val="0"/>
                <w:sz w:val="21"/>
                <w:szCs w:val="21"/>
                <w:highlight w:val="none"/>
              </w:rPr>
              <w:t>CPU:Intel≥第12代英特尔酷睿i7-12700（12核20线程）；</w:t>
            </w:r>
          </w:p>
          <w:p>
            <w:pP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3、主板： Intel® B660芯片组或以上，主板与整机同品牌；</w:t>
            </w:r>
          </w:p>
          <w:p>
            <w:pP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4、内存：≥</w:t>
            </w:r>
            <w:r>
              <w:rPr>
                <w:rFonts w:hint="eastAsia" w:ascii="宋体" w:hAnsi="宋体" w:eastAsia="宋体" w:cs="宋体"/>
                <w:sz w:val="21"/>
                <w:szCs w:val="21"/>
                <w:highlight w:val="none"/>
              </w:rPr>
              <w:t>8GB, 8Gx1, DDR4, 3200MHz</w:t>
            </w:r>
            <w:r>
              <w:rPr>
                <w:rFonts w:hint="eastAsia" w:ascii="宋体" w:hAnsi="宋体" w:eastAsia="宋体" w:cs="宋体"/>
                <w:color w:val="000000"/>
                <w:sz w:val="21"/>
                <w:szCs w:val="21"/>
                <w:highlight w:val="none"/>
              </w:rPr>
              <w:t>；最大支持64G；</w:t>
            </w:r>
          </w:p>
          <w:p>
            <w:pP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5、硬盘：≥</w:t>
            </w:r>
            <w:r>
              <w:rPr>
                <w:rFonts w:hint="eastAsia" w:ascii="宋体" w:hAnsi="宋体" w:eastAsia="宋体" w:cs="宋体"/>
                <w:sz w:val="21"/>
                <w:szCs w:val="21"/>
                <w:highlight w:val="none"/>
              </w:rPr>
              <w:t>M.2 256GB PCIe NVMe 固态硬盘</w:t>
            </w:r>
            <w:r>
              <w:rPr>
                <w:rFonts w:hint="eastAsia" w:ascii="宋体" w:hAnsi="宋体" w:eastAsia="宋体" w:cs="宋体"/>
                <w:color w:val="000000"/>
                <w:sz w:val="21"/>
                <w:szCs w:val="21"/>
                <w:highlight w:val="none"/>
              </w:rPr>
              <w:t>；</w:t>
            </w:r>
          </w:p>
          <w:p>
            <w:pP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6、显卡：≥集成显卡；</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7、网卡：板载千兆网卡；</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8、显示器：≥21.5寸同品牌显示器</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9、机箱：方便扩展与散热，机型体积≤14.6L，顶置隐藏式提手；</w:t>
            </w:r>
          </w:p>
          <w:p>
            <w:pP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10、电源：≥240W铜牌节能电源，后置电源</w:t>
            </w:r>
            <w:r>
              <w:rPr>
                <w:rFonts w:hint="eastAsia" w:ascii="宋体" w:hAnsi="宋体" w:eastAsia="宋体" w:cs="宋体"/>
                <w:bCs/>
                <w:color w:val="000000"/>
                <w:kern w:val="0"/>
                <w:sz w:val="21"/>
                <w:szCs w:val="21"/>
                <w:highlight w:val="none"/>
              </w:rPr>
              <w:t>故障诊断灯</w:t>
            </w:r>
            <w:r>
              <w:rPr>
                <w:rFonts w:hint="eastAsia" w:ascii="宋体" w:hAnsi="宋体" w:eastAsia="宋体" w:cs="宋体"/>
                <w:color w:val="000000"/>
                <w:sz w:val="21"/>
                <w:szCs w:val="21"/>
                <w:highlight w:val="none"/>
              </w:rPr>
              <w:t>；</w:t>
            </w:r>
          </w:p>
          <w:p>
            <w:pP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11、接口：8 个外置 USB 端口(前4个USB3.1接口，后4个分布)， 至少1 个 HDMI端口+1 个 VGA 显示端口,2 个PS2 接口、1个串口；</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12、扩展：1个PCI，2个PCI-E×1，1个PCI-E×16，1个M.2插槽</w:t>
            </w:r>
          </w:p>
          <w:p>
            <w:pP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13、键盘鼠标：USB键盘和鼠标；</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14、操作系统：出厂预装正版Windows 11 操作系统；</w:t>
            </w:r>
          </w:p>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15、保修：整机三年、下一个工作日免费上门、免费人工有限保修。</w:t>
            </w:r>
          </w:p>
        </w:tc>
        <w:tc>
          <w:tcPr>
            <w:tcW w:w="71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420"/>
              </w:tabs>
              <w:snapToGrid w:val="0"/>
              <w:spacing w:line="320" w:lineRule="exact"/>
              <w:rPr>
                <w:rFonts w:hint="eastAsia" w:ascii="宋体" w:hAnsi="宋体" w:eastAsia="宋体" w:cs="宋体"/>
                <w:b/>
                <w:color w:val="FF0000"/>
                <w:kern w:val="2"/>
                <w:sz w:val="21"/>
                <w:szCs w:val="21"/>
                <w:highlight w:val="none"/>
                <w:lang w:val="en-US" w:eastAsia="zh-CN" w:bidi="th-TH"/>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55</w:t>
            </w:r>
          </w:p>
        </w:tc>
        <w:tc>
          <w:tcPr>
            <w:tcW w:w="14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打印机</w:t>
            </w:r>
          </w:p>
        </w:tc>
        <w:tc>
          <w:tcPr>
            <w:tcW w:w="457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1、基础功能：复印，扫描，打印</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kern w:val="0"/>
                <w:sz w:val="21"/>
                <w:szCs w:val="21"/>
                <w:highlight w:val="none"/>
              </w:rPr>
              <w:t>打印速度：</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22页/分</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3、最大支持幅面：A4</w:t>
            </w:r>
          </w:p>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4、连接方式：Wi-Fi，有线，USB</w:t>
            </w:r>
          </w:p>
          <w:p>
            <w:pP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5、打印功能：自动双面</w:t>
            </w:r>
          </w:p>
        </w:tc>
        <w:tc>
          <w:tcPr>
            <w:tcW w:w="71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420"/>
              </w:tabs>
              <w:snapToGrid w:val="0"/>
              <w:spacing w:line="320" w:lineRule="exact"/>
              <w:jc w:val="center"/>
              <w:rPr>
                <w:rFonts w:hint="eastAsia" w:ascii="宋体" w:hAnsi="宋体" w:eastAsia="宋体" w:cs="宋体"/>
                <w:b/>
                <w:color w:val="FF0000"/>
                <w:kern w:val="2"/>
                <w:sz w:val="21"/>
                <w:szCs w:val="21"/>
                <w:highlight w:val="none"/>
                <w:lang w:val="en-US" w:eastAsia="zh-CN" w:bidi="th-TH"/>
              </w:rPr>
            </w:pPr>
            <w:r>
              <w:rPr>
                <w:rFonts w:hint="eastAsia" w:ascii="宋体" w:hAnsi="宋体" w:eastAsia="宋体" w:cs="宋体"/>
                <w:sz w:val="21"/>
                <w:szCs w:val="21"/>
                <w:highlight w:val="none"/>
              </w:rPr>
              <w:t>工业</w:t>
            </w:r>
          </w:p>
        </w:tc>
        <w:tc>
          <w:tcPr>
            <w:tcW w:w="809"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93" w:type="dxa"/>
            <w:gridSpan w:val="7"/>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说明：</w:t>
            </w:r>
          </w:p>
          <w:p>
            <w:pPr>
              <w:numPr>
                <w:ilvl w:val="0"/>
                <w:numId w:val="6"/>
              </w:num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谈判响应人的响应文件必须标明所投货物的品牌与参数，保证原厂正品供货。</w:t>
            </w:r>
          </w:p>
          <w:p>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2.本项目技术参数中若有要求提供证明资料（例如检测报告、软件著作权证书</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认证</w:t>
            </w:r>
            <w:r>
              <w:rPr>
                <w:rFonts w:hint="eastAsia" w:ascii="宋体" w:hAnsi="宋体" w:eastAsia="宋体" w:cs="宋体"/>
                <w:b/>
                <w:sz w:val="21"/>
                <w:szCs w:val="21"/>
                <w:highlight w:val="none"/>
              </w:rPr>
              <w:t>证书、功能截图等）</w:t>
            </w:r>
            <w:r>
              <w:rPr>
                <w:rFonts w:hint="eastAsia" w:ascii="宋体" w:hAnsi="宋体" w:eastAsia="宋体" w:cs="宋体"/>
                <w:b/>
                <w:color w:val="000000"/>
                <w:sz w:val="21"/>
                <w:szCs w:val="21"/>
                <w:highlight w:val="none"/>
              </w:rPr>
              <w:t>均在成交通知书发出后</w:t>
            </w:r>
            <w:r>
              <w:rPr>
                <w:rFonts w:hint="eastAsia" w:ascii="宋体" w:hAnsi="宋体" w:eastAsia="宋体" w:cs="宋体"/>
                <w:b/>
                <w:color w:val="000000"/>
                <w:sz w:val="21"/>
                <w:szCs w:val="21"/>
                <w:highlight w:val="none"/>
                <w:lang w:val="en-US" w:eastAsia="zh-CN"/>
              </w:rPr>
              <w:t>7</w:t>
            </w:r>
            <w:r>
              <w:rPr>
                <w:rFonts w:hint="eastAsia" w:ascii="宋体" w:hAnsi="宋体" w:eastAsia="宋体" w:cs="宋体"/>
                <w:b/>
                <w:color w:val="000000"/>
                <w:sz w:val="21"/>
                <w:szCs w:val="21"/>
                <w:highlight w:val="none"/>
              </w:rPr>
              <w:t>个工作日内提供，若成交人未在竞争性谈判文件要求的期限内提供竞争性谈判文件中要求的证明资料或成交人提供的证明资料不能完全符合竞争性谈判文件要求，则视为虚假响应。</w:t>
            </w:r>
          </w:p>
          <w:p>
            <w:pPr>
              <w:spacing w:line="360" w:lineRule="auto"/>
              <w:rPr>
                <w:rFonts w:hint="eastAsia" w:ascii="宋体" w:hAnsi="宋体" w:eastAsia="宋体" w:cs="宋体"/>
                <w:b/>
                <w:kern w:val="0"/>
                <w:sz w:val="21"/>
                <w:szCs w:val="21"/>
                <w:highlight w:val="none"/>
              </w:rPr>
            </w:pPr>
            <w:r>
              <w:rPr>
                <w:rFonts w:hint="eastAsia" w:ascii="宋体" w:hAnsi="宋体" w:eastAsia="宋体" w:cs="宋体"/>
                <w:b/>
                <w:sz w:val="21"/>
                <w:szCs w:val="21"/>
                <w:highlight w:val="none"/>
              </w:rPr>
              <w:t>本次采购最高限价：人民币陆拾伍万元整（￥650000.00元）</w:t>
            </w:r>
          </w:p>
        </w:tc>
      </w:tr>
      <w:bookmarkEnd w:id="2"/>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82A8D"/>
    <w:multiLevelType w:val="singleLevel"/>
    <w:tmpl w:val="E7182A8D"/>
    <w:lvl w:ilvl="0" w:tentative="0">
      <w:start w:val="1"/>
      <w:numFmt w:val="chineseCounting"/>
      <w:suff w:val="nothing"/>
      <w:lvlText w:val="%1、"/>
      <w:lvlJc w:val="left"/>
      <w:rPr>
        <w:rFonts w:hint="eastAsia"/>
      </w:rPr>
    </w:lvl>
  </w:abstractNum>
  <w:abstractNum w:abstractNumId="1">
    <w:nsid w:val="F7C2C510"/>
    <w:multiLevelType w:val="singleLevel"/>
    <w:tmpl w:val="F7C2C510"/>
    <w:lvl w:ilvl="0" w:tentative="0">
      <w:start w:val="1"/>
      <w:numFmt w:val="decimal"/>
      <w:suff w:val="nothing"/>
      <w:lvlText w:val="(%1）"/>
      <w:lvlJc w:val="left"/>
      <w:pPr>
        <w:ind w:left="200" w:firstLine="0"/>
      </w:pPr>
    </w:lvl>
  </w:abstractNum>
  <w:abstractNum w:abstractNumId="2">
    <w:nsid w:val="016778AF"/>
    <w:multiLevelType w:val="singleLevel"/>
    <w:tmpl w:val="016778AF"/>
    <w:lvl w:ilvl="0" w:tentative="0">
      <w:start w:val="1"/>
      <w:numFmt w:val="decimal"/>
      <w:suff w:val="nothing"/>
      <w:lvlText w:val="%1、"/>
      <w:lvlJc w:val="left"/>
      <w:pPr>
        <w:ind w:left="100" w:firstLine="0"/>
      </w:pPr>
    </w:lvl>
  </w:abstractNum>
  <w:abstractNum w:abstractNumId="3">
    <w:nsid w:val="262473BE"/>
    <w:multiLevelType w:val="multilevel"/>
    <w:tmpl w:val="262473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A195D"/>
    <w:multiLevelType w:val="singleLevel"/>
    <w:tmpl w:val="5FEA195D"/>
    <w:lvl w:ilvl="0" w:tentative="0">
      <w:start w:val="1"/>
      <w:numFmt w:val="decimal"/>
      <w:suff w:val="nothing"/>
      <w:lvlText w:val="（%1）"/>
      <w:lvlJc w:val="left"/>
    </w:lvl>
  </w:abstractNum>
  <w:abstractNum w:abstractNumId="5">
    <w:nsid w:val="7942064F"/>
    <w:multiLevelType w:val="singleLevel"/>
    <w:tmpl w:val="7942064F"/>
    <w:lvl w:ilvl="0" w:tentative="0">
      <w:start w:val="2"/>
      <w:numFmt w:val="decimal"/>
      <w:suff w:val="nothing"/>
      <w:lvlText w:val="（%1）"/>
      <w:lvlJc w:val="left"/>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GM4NTIzN2Y5YTFhZGJlZTU5YTc5N2RmM2EwYWMifQ=="/>
  </w:docVars>
  <w:rsids>
    <w:rsidRoot w:val="00000000"/>
    <w:rsid w:val="7BB766FB"/>
    <w:rsid w:val="7E55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customStyle="1" w:styleId="8">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2023-04-03T02:12:00Z</dcterms:created>
  <dc:creator>刘亮</dc:creator>
  <cp:lastModifiedBy>谁共我 醉明月</cp:lastModifiedBy>
  <dcterms:modified xsi:type="dcterms:W3CDTF">2023-04-03T02:17:11Z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71785382699640D1A7CD2C72602B5014</vt:lpwstr>
  </property>
</Properties>
</file>